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87" w:type="dxa"/>
        <w:tblLayout w:type="fixed"/>
        <w:tblLook w:val="0000" w:firstRow="0" w:lastRow="0" w:firstColumn="0" w:lastColumn="0" w:noHBand="0" w:noVBand="0"/>
      </w:tblPr>
      <w:tblGrid>
        <w:gridCol w:w="4693"/>
        <w:gridCol w:w="4694"/>
      </w:tblGrid>
      <w:tr w:rsidR="00A02718" w:rsidRPr="00F926D0" w14:paraId="6E7006D6" w14:textId="77777777" w:rsidTr="004272D7">
        <w:trPr>
          <w:trHeight w:val="1217"/>
        </w:trPr>
        <w:tc>
          <w:tcPr>
            <w:tcW w:w="4693" w:type="dxa"/>
            <w:vMerge w:val="restart"/>
            <w:vAlign w:val="bottom"/>
          </w:tcPr>
          <w:p w14:paraId="3A1C327A" w14:textId="7CA41002" w:rsidR="00A02718" w:rsidRPr="00F926D0" w:rsidRDefault="00EB4715" w:rsidP="00F31755">
            <w:pPr>
              <w:rPr>
                <w:bCs/>
              </w:rPr>
            </w:pPr>
            <w:r>
              <w:rPr>
                <w:noProof/>
                <w:lang w:eastAsia="da-DK"/>
              </w:rPr>
              <w:drawing>
                <wp:inline distT="0" distB="0" distL="0" distR="0" wp14:anchorId="6E822DAF" wp14:editId="416FFB3A">
                  <wp:extent cx="1799590" cy="1555750"/>
                  <wp:effectExtent l="0" t="0" r="0" b="6350"/>
                  <wp:docPr id="1" name="Picture 1" title="CoRLogo_DA"/>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99590" cy="1555750"/>
                          </a:xfrm>
                          <a:prstGeom prst="rect">
                            <a:avLst/>
                          </a:prstGeom>
                        </pic:spPr>
                      </pic:pic>
                    </a:graphicData>
                  </a:graphic>
                </wp:inline>
              </w:drawing>
            </w:r>
            <w:r w:rsidR="00AF3CBD">
              <w:rPr>
                <w:noProof/>
                <w:lang w:eastAsia="da-DK"/>
              </w:rPr>
              <mc:AlternateContent>
                <mc:Choice Requires="wps">
                  <w:drawing>
                    <wp:anchor distT="0" distB="0" distL="114300" distR="114300" simplePos="0" relativeHeight="251656192" behindDoc="1" locked="0" layoutInCell="0" allowOverlap="1" wp14:anchorId="4C021A5E" wp14:editId="3D071C08">
                      <wp:simplePos x="0" y="0"/>
                      <wp:positionH relativeFrom="page">
                        <wp:posOffset>6767830</wp:posOffset>
                      </wp:positionH>
                      <wp:positionV relativeFrom="page">
                        <wp:posOffset>10079990</wp:posOffset>
                      </wp:positionV>
                      <wp:extent cx="647700" cy="396240"/>
                      <wp:effectExtent l="0" t="0" r="0" b="3810"/>
                      <wp:wrapNone/>
                      <wp:docPr id="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85E72" w14:textId="77777777" w:rsidR="00A02718" w:rsidRPr="008B5F62" w:rsidRDefault="00A02718" w:rsidP="00D2344E">
                                  <w:pPr>
                                    <w:jc w:val="center"/>
                                    <w:rPr>
                                      <w:rFonts w:ascii="Arial" w:hAnsi="Arial" w:cs="Arial"/>
                                      <w:b/>
                                      <w:sz w:val="48"/>
                                    </w:rPr>
                                  </w:pPr>
                                  <w:r>
                                    <w:rPr>
                                      <w:rFonts w:ascii="Arial" w:hAnsi="Arial"/>
                                      <w:b/>
                                      <w:sz w:val="48"/>
                                    </w:rPr>
                                    <w:t>DA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021A5E" id="_x0000_t202" coordsize="21600,21600" o:spt="202" path="m,l,21600r21600,l21600,xe">
                      <v:stroke joinstyle="miter"/>
                      <v:path gradientshapeok="t" o:connecttype="rect"/>
                    </v:shapetype>
                    <v:shape id="Text Box 17" o:spid="_x0000_s1026" type="#_x0000_t202" style="position:absolute;left:0;text-align:left;margin-left:532.9pt;margin-top:793.7pt;width:51pt;height:31.2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" o:allowincell="f" filled="f" stroked="f">
                      <v:textbox>
                        <w:txbxContent>
                          <w:p w14:paraId="76085E72" w14:textId="77777777" w:rsidR="00A02718" w:rsidRPr="008B5F62" w:rsidRDefault="00A02718" w:rsidP="00D2344E">
                            <w:pPr>
                              <w:jc w:val="center"/>
                              <w:rPr>
                                <w:rFonts w:ascii="Arial" w:hAnsi="Arial" w:cs="Arial"/>
                                <w:b/>
                                <w:sz w:val="48"/>
                              </w:rPr>
                            </w:pPr>
                            <w:r>
                              <w:rPr>
                                <w:rFonts w:ascii="Arial" w:hAnsi="Arial"/>
                                <w:b/>
                                <w:sz w:val="48"/>
                              </w:rPr>
                              <w:t>DA</w:t>
                            </w:r>
                          </w:p>
                        </w:txbxContent>
                      </v:textbox>
                      <w10:wrap anchorx="page" anchory="page"/>
                    </v:shape>
                  </w:pict>
                </mc:Fallback>
              </mc:AlternateContent>
            </w:r>
          </w:p>
        </w:tc>
        <w:tc>
          <w:tcPr>
            <w:tcW w:w="4694" w:type="dxa"/>
          </w:tcPr>
          <w:p w14:paraId="66C93DEC" w14:textId="77777777" w:rsidR="00A02718" w:rsidRPr="00F926D0" w:rsidRDefault="00A02718" w:rsidP="00D2344E"/>
          <w:p w14:paraId="51596B23" w14:textId="63D1B26E" w:rsidR="00A02718" w:rsidRPr="00F926D0" w:rsidRDefault="00A02718" w:rsidP="00D2344E">
            <w:r>
              <w:t>Direktorat C – Underudvalget for Social- og Arbejdsmarkedspolitik, Uddannelse, Beskæftigelse, Forskning og Kultur (SEDEC)</w:t>
            </w:r>
          </w:p>
        </w:tc>
      </w:tr>
      <w:tr w:rsidR="00A02718" w:rsidRPr="00F926D0" w14:paraId="27432AE8" w14:textId="77777777" w:rsidTr="004272D7">
        <w:trPr>
          <w:trHeight w:val="1218"/>
        </w:trPr>
        <w:tc>
          <w:tcPr>
            <w:tcW w:w="4693" w:type="dxa"/>
            <w:vMerge/>
            <w:vAlign w:val="bottom"/>
          </w:tcPr>
          <w:p w14:paraId="5AC339E0" w14:textId="77777777" w:rsidR="00A02718" w:rsidRPr="00F926D0" w:rsidRDefault="00A02718" w:rsidP="00D2344E"/>
        </w:tc>
        <w:tc>
          <w:tcPr>
            <w:tcW w:w="4694" w:type="dxa"/>
            <w:vAlign w:val="bottom"/>
          </w:tcPr>
          <w:p w14:paraId="4A9DEABD" w14:textId="77777777" w:rsidR="00A02718" w:rsidRPr="00F926D0" w:rsidRDefault="00A02718" w:rsidP="00D2344E">
            <w:pPr>
              <w:rPr>
                <w:bCs/>
              </w:rPr>
            </w:pPr>
          </w:p>
        </w:tc>
      </w:tr>
    </w:tbl>
    <w:p w14:paraId="66F2D5D2" w14:textId="01EFCA3A" w:rsidR="00EA637A" w:rsidRPr="00F926D0" w:rsidRDefault="00EA637A" w:rsidP="00D2344E">
      <w:pPr>
        <w:rPr>
          <w:rFonts w:eastAsia="Arial Unicode MS"/>
        </w:rPr>
      </w:pPr>
    </w:p>
    <w:p w14:paraId="0D01B90D" w14:textId="19A065BB" w:rsidR="00C4585E" w:rsidRPr="00F926D0" w:rsidRDefault="00C4585E" w:rsidP="00D2344E">
      <w:pPr>
        <w:jc w:val="right"/>
        <w:rPr>
          <w:rFonts w:eastAsia="Arial Unicode MS"/>
        </w:rPr>
      </w:pPr>
      <w:r>
        <w:t>Bruxelles, den 4. november 2020</w:t>
      </w:r>
    </w:p>
    <w:p w14:paraId="1624E072" w14:textId="77777777" w:rsidR="00C4585E" w:rsidRPr="00F926D0" w:rsidRDefault="00C4585E" w:rsidP="00D2344E">
      <w:pPr>
        <w:rPr>
          <w:rFonts w:eastAsia="Arial Unicode MS"/>
        </w:rPr>
      </w:pPr>
    </w:p>
    <w:p w14:paraId="1FC33C26" w14:textId="4497B0AE" w:rsidR="00C4585E" w:rsidRPr="00F926D0" w:rsidRDefault="00C4585E" w:rsidP="00D2344E">
      <w:pPr>
        <w:rPr>
          <w:rFonts w:eastAsia="Arial Unicode MS"/>
        </w:rPr>
      </w:pPr>
    </w:p>
    <w:p w14:paraId="060C49CB" w14:textId="77777777" w:rsidR="00C4585E" w:rsidRPr="00F926D0" w:rsidRDefault="00C4585E" w:rsidP="00D2344E">
      <w:pPr>
        <w:rPr>
          <w:rFonts w:eastAsia="Arial Unicode MS"/>
        </w:rPr>
      </w:pPr>
    </w:p>
    <w:p w14:paraId="2077AC2B" w14:textId="77777777" w:rsidR="00780685" w:rsidRPr="00F926D0" w:rsidRDefault="00780685" w:rsidP="00D2344E">
      <w:pPr>
        <w:rPr>
          <w:rFonts w:eastAsia="Arial Unicode MS"/>
        </w:rPr>
      </w:pPr>
    </w:p>
    <w:p w14:paraId="2A14A2AC" w14:textId="77777777" w:rsidR="00780685" w:rsidRPr="00F926D0" w:rsidRDefault="00780685" w:rsidP="00D2344E">
      <w:pPr>
        <w:rPr>
          <w:rFonts w:eastAsia="Arial Unicode MS"/>
        </w:rPr>
      </w:pPr>
    </w:p>
    <w:p w14:paraId="74B16B09" w14:textId="77777777" w:rsidR="00C4585E" w:rsidRPr="00F926D0" w:rsidRDefault="00C4585E" w:rsidP="00D2344E">
      <w:pPr>
        <w:rPr>
          <w:rFonts w:eastAsia="Arial Unicode MS"/>
        </w:rPr>
      </w:pPr>
    </w:p>
    <w:p w14:paraId="55642E35" w14:textId="77777777" w:rsidR="00C4585E" w:rsidRPr="00F926D0" w:rsidRDefault="00C4585E" w:rsidP="00D2344E">
      <w:pPr>
        <w:rPr>
          <w:rFonts w:eastAsia="Arial Unicode MS"/>
        </w:rPr>
      </w:pPr>
    </w:p>
    <w:p w14:paraId="37507C20" w14:textId="77777777" w:rsidR="00D03F04" w:rsidRPr="00F926D0" w:rsidRDefault="00D03F04" w:rsidP="00D2344E">
      <w:pPr>
        <w:rPr>
          <w:rFonts w:eastAsia="Arial Unicode MS"/>
        </w:rPr>
      </w:pPr>
    </w:p>
    <w:p w14:paraId="0D14A6EC" w14:textId="58E01284" w:rsidR="00D03F04" w:rsidRPr="00F926D0" w:rsidRDefault="001A5F1A" w:rsidP="00D2344E">
      <w:pPr>
        <w:jc w:val="center"/>
        <w:rPr>
          <w:rFonts w:eastAsia="Arial Unicode MS"/>
        </w:rPr>
      </w:pPr>
      <w:r>
        <w:rPr>
          <w:b/>
        </w:rPr>
        <w:t>5. møde i SEDEC-underudvalget den 25. november 2020</w:t>
      </w:r>
    </w:p>
    <w:p w14:paraId="3CC47746" w14:textId="6F3A6E42" w:rsidR="003B655C" w:rsidRDefault="003B655C" w:rsidP="00D2344E">
      <w:pPr>
        <w:ind w:left="567" w:right="567"/>
        <w:jc w:val="center"/>
        <w:rPr>
          <w:rFonts w:eastAsia="Arial Unicode MS"/>
          <w:b/>
        </w:rPr>
      </w:pPr>
    </w:p>
    <w:p w14:paraId="2FA4C4C0" w14:textId="1585A93C" w:rsidR="00A1034F" w:rsidRDefault="00A1034F" w:rsidP="00D2344E">
      <w:pPr>
        <w:ind w:left="567" w:right="567"/>
        <w:jc w:val="center"/>
        <w:rPr>
          <w:rFonts w:eastAsia="Arial Unicode MS"/>
          <w:b/>
        </w:rPr>
      </w:pPr>
      <w:bookmarkStart w:id="0" w:name="_GoBack"/>
      <w:bookmarkEnd w:id="0"/>
      <w:r>
        <w:rPr>
          <w:b/>
        </w:rPr>
        <w:t>Opfølgning på udtalelser</w:t>
      </w:r>
    </w:p>
    <w:p w14:paraId="43BA19CB" w14:textId="2AE074D1" w:rsidR="00A1034F" w:rsidRDefault="00A1034F">
      <w:pPr>
        <w:spacing w:line="240" w:lineRule="auto"/>
        <w:jc w:val="left"/>
        <w:rPr>
          <w:rFonts w:eastAsia="Arial Unicode MS"/>
          <w:b/>
        </w:rPr>
      </w:pPr>
      <w:r>
        <w:br w:type="page"/>
      </w:r>
    </w:p>
    <w:p w14:paraId="08D6DD9F" w14:textId="77777777" w:rsidR="00A1034F" w:rsidRPr="00F926D0" w:rsidRDefault="00A1034F" w:rsidP="00A1034F">
      <w:pPr>
        <w:ind w:left="567" w:right="567"/>
        <w:jc w:val="center"/>
        <w:rPr>
          <w:rFonts w:eastAsia="Arial Unicode MS"/>
          <w:b/>
        </w:rPr>
      </w:pPr>
      <w:r>
        <w:rPr>
          <w:b/>
        </w:rPr>
        <w:lastRenderedPageBreak/>
        <w:t>UNDERUDVALGET FOR SOCIAL- OG ARBEJDSMARKEDSPOLITIK, UDDANNELSE, BESKÆFTIGELSE, FORSKNING OG KULTUR</w:t>
      </w:r>
    </w:p>
    <w:p w14:paraId="3600C48D" w14:textId="77777777" w:rsidR="00A1034F" w:rsidRPr="00F926D0" w:rsidRDefault="00A1034F" w:rsidP="00A1034F">
      <w:pPr>
        <w:ind w:left="567" w:right="567"/>
        <w:jc w:val="center"/>
        <w:rPr>
          <w:rFonts w:eastAsia="Arial Unicode MS"/>
          <w:b/>
        </w:rPr>
      </w:pPr>
    </w:p>
    <w:p w14:paraId="56811A01" w14:textId="77777777" w:rsidR="00A1034F" w:rsidRPr="00F926D0" w:rsidRDefault="00A1034F" w:rsidP="00A1034F">
      <w:pPr>
        <w:jc w:val="center"/>
        <w:rPr>
          <w:rFonts w:eastAsia="Arial Unicode MS"/>
          <w:b/>
        </w:rPr>
      </w:pPr>
      <w:r>
        <w:rPr>
          <w:b/>
        </w:rPr>
        <w:t>Opfølgning på udtalelser – 7. mandatperiode</w:t>
      </w:r>
    </w:p>
    <w:p w14:paraId="31CF8ED3" w14:textId="77777777" w:rsidR="00A1034F" w:rsidRPr="00F926D0" w:rsidRDefault="00A1034F" w:rsidP="00A1034F">
      <w:pPr>
        <w:jc w:val="center"/>
        <w:rPr>
          <w:rFonts w:eastAsia="Arial Unicode MS"/>
          <w:b/>
        </w:rPr>
      </w:pPr>
    </w:p>
    <w:p w14:paraId="02A7152A" w14:textId="77777777" w:rsidR="00A1034F" w:rsidRPr="00F926D0" w:rsidRDefault="00A1034F" w:rsidP="00A1034F">
      <w:pPr>
        <w:jc w:val="center"/>
        <w:rPr>
          <w:rFonts w:eastAsia="Arial Unicode MS"/>
          <w:b/>
        </w:rPr>
      </w:pPr>
      <w:r>
        <w:rPr>
          <w:b/>
        </w:rPr>
        <w:t>Indholdsfortegnelse</w:t>
      </w:r>
    </w:p>
    <w:p w14:paraId="5EE39DEF" w14:textId="77777777" w:rsidR="00A1034F" w:rsidRPr="00F926D0" w:rsidRDefault="00A1034F" w:rsidP="00A1034F">
      <w:pPr>
        <w:jc w:val="center"/>
      </w:pPr>
    </w:p>
    <w:p w14:paraId="57860B3D" w14:textId="6C4A6B50" w:rsidR="00FC3A7A" w:rsidRPr="00F926D0" w:rsidRDefault="00FC3A7A" w:rsidP="00D2344E">
      <w:pPr>
        <w:jc w:val="center"/>
        <w:rPr>
          <w:rFonts w:eastAsia="Arial Unicode MS"/>
          <w:b/>
        </w:rPr>
      </w:pPr>
    </w:p>
    <w:p w14:paraId="24EC9F81" w14:textId="27DB06F7" w:rsidR="00B02968" w:rsidRDefault="001A37C3">
      <w:pPr>
        <w:pStyle w:val="TOC1"/>
        <w:rPr>
          <w:rFonts w:asciiTheme="minorHAnsi" w:eastAsiaTheme="minorEastAsia" w:hAnsiTheme="minorHAnsi" w:cstheme="minorBidi"/>
          <w:noProof/>
          <w:lang w:eastAsia="da-DK"/>
        </w:rPr>
      </w:pPr>
      <w:r w:rsidRPr="00F926D0">
        <w:fldChar w:fldCharType="begin"/>
      </w:r>
      <w:r w:rsidRPr="00F926D0">
        <w:instrText xml:space="preserve"> TOC \o "1-3" \h \z \u </w:instrText>
      </w:r>
      <w:r w:rsidRPr="00F926D0">
        <w:fldChar w:fldCharType="separate"/>
      </w:r>
      <w:hyperlink w:anchor="_Toc55377062" w:history="1">
        <w:r w:rsidR="00B02968" w:rsidRPr="005239CE">
          <w:rPr>
            <w:rStyle w:val="Hyperlink"/>
            <w:b/>
            <w:noProof/>
          </w:rPr>
          <w:t>1.</w:t>
        </w:r>
        <w:r w:rsidR="00B02968">
          <w:rPr>
            <w:rFonts w:asciiTheme="minorHAnsi" w:eastAsiaTheme="minorEastAsia" w:hAnsiTheme="minorHAnsi" w:cstheme="minorBidi"/>
            <w:noProof/>
            <w:lang w:eastAsia="da-DK"/>
          </w:rPr>
          <w:tab/>
        </w:r>
        <w:r w:rsidR="00B02968" w:rsidRPr="005239CE">
          <w:rPr>
            <w:rStyle w:val="Hyperlink"/>
            <w:b/>
            <w:noProof/>
          </w:rPr>
          <w:t xml:space="preserve">SEDEC-VII/004: Et stærkt socialt Europa for retfærdig omstilling: </w:t>
        </w:r>
        <w:r w:rsidR="00B02968">
          <w:rPr>
            <w:rStyle w:val="Hyperlink"/>
            <w:b/>
            <w:noProof/>
          </w:rPr>
          <w:br/>
        </w:r>
        <w:r w:rsidR="00B02968" w:rsidRPr="005239CE">
          <w:rPr>
            <w:rStyle w:val="Hyperlink"/>
            <w:b/>
            <w:noProof/>
          </w:rPr>
          <w:t>Anne Karjalainen (FI/PES)</w:t>
        </w:r>
        <w:r w:rsidR="00B02968">
          <w:rPr>
            <w:noProof/>
            <w:webHidden/>
          </w:rPr>
          <w:tab/>
        </w:r>
        <w:r w:rsidR="00B02968">
          <w:rPr>
            <w:noProof/>
            <w:webHidden/>
          </w:rPr>
          <w:fldChar w:fldCharType="begin"/>
        </w:r>
        <w:r w:rsidR="00B02968">
          <w:rPr>
            <w:noProof/>
            <w:webHidden/>
          </w:rPr>
          <w:instrText xml:space="preserve"> PAGEREF _Toc55377062 \h </w:instrText>
        </w:r>
        <w:r w:rsidR="00B02968">
          <w:rPr>
            <w:noProof/>
            <w:webHidden/>
          </w:rPr>
        </w:r>
        <w:r w:rsidR="00B02968">
          <w:rPr>
            <w:noProof/>
            <w:webHidden/>
          </w:rPr>
          <w:fldChar w:fldCharType="separate"/>
        </w:r>
        <w:r w:rsidR="00B02968">
          <w:rPr>
            <w:noProof/>
            <w:webHidden/>
          </w:rPr>
          <w:t>3</w:t>
        </w:r>
        <w:r w:rsidR="00B02968">
          <w:rPr>
            <w:noProof/>
            <w:webHidden/>
          </w:rPr>
          <w:fldChar w:fldCharType="end"/>
        </w:r>
      </w:hyperlink>
    </w:p>
    <w:p w14:paraId="01D9990D" w14:textId="5D306702" w:rsidR="00EC71FB" w:rsidRPr="00F926D0" w:rsidRDefault="001A37C3" w:rsidP="00E35521">
      <w:r w:rsidRPr="00F926D0">
        <w:fldChar w:fldCharType="end"/>
      </w:r>
    </w:p>
    <w:p w14:paraId="13D12B3E" w14:textId="77777777" w:rsidR="00C16D68" w:rsidRPr="00F926D0" w:rsidRDefault="00C16D68" w:rsidP="00D2344E">
      <w:pPr>
        <w:jc w:val="center"/>
      </w:pPr>
      <w:r>
        <w:t>*</w:t>
      </w:r>
    </w:p>
    <w:p w14:paraId="5A74A0BF" w14:textId="7E13C000" w:rsidR="00C16D68" w:rsidRPr="00F926D0" w:rsidRDefault="00C16D68" w:rsidP="00D2344E">
      <w:pPr>
        <w:jc w:val="center"/>
      </w:pPr>
    </w:p>
    <w:p w14:paraId="4747AB35" w14:textId="77777777" w:rsidR="00C16D68" w:rsidRPr="00F926D0" w:rsidRDefault="00C16D68" w:rsidP="00D2344E">
      <w:pPr>
        <w:jc w:val="center"/>
      </w:pPr>
      <w:r>
        <w:t>*</w:t>
      </w:r>
      <w:r>
        <w:tab/>
        <w:t>*</w:t>
      </w:r>
    </w:p>
    <w:p w14:paraId="237FF8B5" w14:textId="0A283117" w:rsidR="001A37C3" w:rsidRPr="00F926D0" w:rsidRDefault="001A37C3" w:rsidP="00D2344E">
      <w:pPr>
        <w:jc w:val="center"/>
      </w:pPr>
    </w:p>
    <w:p w14:paraId="7F74F32B" w14:textId="77777777" w:rsidR="00120C11" w:rsidRPr="00F926D0" w:rsidRDefault="00120C11" w:rsidP="00D2344E">
      <w:pPr>
        <w:jc w:val="center"/>
      </w:pPr>
    </w:p>
    <w:p w14:paraId="0E1C6D82" w14:textId="77777777" w:rsidR="00F16494" w:rsidRPr="00F926D0" w:rsidRDefault="00F16494" w:rsidP="008B5F62">
      <w:pPr>
        <w:spacing w:line="240" w:lineRule="auto"/>
      </w:pPr>
      <w:r>
        <w:br w:type="page"/>
      </w:r>
    </w:p>
    <w:p w14:paraId="24E8508C" w14:textId="4061019F" w:rsidR="00B95859" w:rsidRDefault="001C577E" w:rsidP="003E0F79">
      <w:pPr>
        <w:pStyle w:val="Heading1"/>
        <w:keepNext/>
        <w:numPr>
          <w:ilvl w:val="0"/>
          <w:numId w:val="2"/>
        </w:numPr>
        <w:rPr>
          <w:b/>
        </w:rPr>
      </w:pPr>
      <w:bookmarkStart w:id="1" w:name="_Toc441479366"/>
      <w:bookmarkStart w:id="2" w:name="_Toc11227937"/>
      <w:bookmarkStart w:id="3" w:name="_Toc11227938"/>
      <w:bookmarkStart w:id="4" w:name="_Toc11914205"/>
      <w:bookmarkStart w:id="5" w:name="_Toc11227939"/>
      <w:bookmarkStart w:id="6" w:name="_Toc11914206"/>
      <w:bookmarkStart w:id="7" w:name="_Toc11227940"/>
      <w:bookmarkStart w:id="8" w:name="_Toc11914207"/>
      <w:bookmarkStart w:id="9" w:name="_Toc11227941"/>
      <w:bookmarkStart w:id="10" w:name="_Toc11914208"/>
      <w:bookmarkStart w:id="11" w:name="_Toc11227947"/>
      <w:bookmarkStart w:id="12" w:name="_Toc11227948"/>
      <w:bookmarkStart w:id="13" w:name="_Toc11227949"/>
      <w:bookmarkStart w:id="14" w:name="_Toc11227950"/>
      <w:bookmarkStart w:id="15" w:name="_Toc30433689"/>
      <w:bookmarkStart w:id="16" w:name="_Toc30433690"/>
      <w:bookmarkStart w:id="17" w:name="_Toc30433691"/>
      <w:bookmarkStart w:id="18" w:name="_Toc30433692"/>
      <w:bookmarkStart w:id="19" w:name="_Toc30433693"/>
      <w:bookmarkStart w:id="20" w:name="_Toc30433694"/>
      <w:bookmarkStart w:id="21" w:name="_Toc30433695"/>
      <w:bookmarkStart w:id="22" w:name="_Toc30433696"/>
      <w:bookmarkStart w:id="23" w:name="_Toc30433697"/>
      <w:bookmarkStart w:id="24" w:name="_Toc30433698"/>
      <w:bookmarkStart w:id="25" w:name="_Toc30433699"/>
      <w:bookmarkStart w:id="26" w:name="_Toc30433700"/>
      <w:bookmarkStart w:id="27" w:name="_Toc30433701"/>
      <w:bookmarkStart w:id="28" w:name="_Toc30433702"/>
      <w:bookmarkStart w:id="29" w:name="_Toc30433703"/>
      <w:bookmarkStart w:id="30" w:name="_Toc30433704"/>
      <w:bookmarkStart w:id="31" w:name="_Toc41398716"/>
      <w:bookmarkStart w:id="32" w:name="_Toc50539009"/>
      <w:bookmarkStart w:id="33" w:name="_Toc55377062"/>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Pr>
          <w:b/>
        </w:rPr>
        <w:lastRenderedPageBreak/>
        <w:t>SEDEC-VII/004: Et stærkt socialt Europa for retfærdig omstilling: Anne Karjalainen (FI/PES)</w:t>
      </w:r>
      <w:bookmarkEnd w:id="33"/>
    </w:p>
    <w:p w14:paraId="648813D1" w14:textId="77777777" w:rsidR="00B02968" w:rsidRPr="00B02968" w:rsidRDefault="00B02968" w:rsidP="00B02968">
      <w:pPr>
        <w:rPr>
          <w:rFonts w:eastAsiaTheme="minorEastAsia"/>
        </w:rPr>
      </w:pPr>
    </w:p>
    <w:p w14:paraId="3C538C6F" w14:textId="4208D04C" w:rsidR="00AA6EE2" w:rsidRPr="00AA6EE2" w:rsidRDefault="00B95859" w:rsidP="00AA6EE2">
      <w:pPr>
        <w:pStyle w:val="ListParagraph"/>
        <w:numPr>
          <w:ilvl w:val="0"/>
          <w:numId w:val="47"/>
        </w:numPr>
        <w:rPr>
          <w:rFonts w:eastAsiaTheme="minorEastAsia"/>
        </w:rPr>
      </w:pPr>
      <w:r>
        <w:t xml:space="preserve">Den 30. september 2020 afholdt Eurocities en digital konference med titlen "Building Back Better: A Stronger Social Europe. What role for cities?" (Bedre genopbygning: et stærkere socialt Europa. Hvilken rolle spiller byerne?). SEDEC's formand og ordfører Anne Karjalainen deltog i panelet på højt plan om ''hvordan man tackler stigende fattigdom og uligheder i byerne? Betydningen af EU-politikken og finansiering til støtte for sociale investeringer i offentlige sociale tjenester'' sammen med medlemmerne af Europa-Parlamentet Agnes Jongerius og Brando Benifei. Der blev sat fokus på, hvordan coronakrisen har forværret allerede eksisterende sociale uligheder og fattigdom. </w:t>
      </w:r>
    </w:p>
    <w:p w14:paraId="068DA4CE" w14:textId="14471FD6" w:rsidR="00AA6EE2" w:rsidRPr="00AA6EE2" w:rsidRDefault="00AA6EE2" w:rsidP="00AA6EE2">
      <w:pPr>
        <w:rPr>
          <w:rFonts w:eastAsiaTheme="minorEastAsia"/>
        </w:rPr>
      </w:pPr>
    </w:p>
    <w:p w14:paraId="3EDB3FCE" w14:textId="672BD7A3" w:rsidR="003E0F79" w:rsidRPr="00FC3A7A" w:rsidRDefault="00B95859" w:rsidP="003E0F79">
      <w:pPr>
        <w:pStyle w:val="ListParagraph"/>
        <w:numPr>
          <w:ilvl w:val="0"/>
          <w:numId w:val="47"/>
        </w:numPr>
        <w:rPr>
          <w:rFonts w:eastAsiaTheme="minorEastAsia"/>
        </w:rPr>
      </w:pPr>
      <w:r>
        <w:t xml:space="preserve">Den 21. oktober 2020 afholdt arbejdsgruppen om den grønne pagt – going local i forbindelse med den europæiske uge for regioner og byer sit andet møde under overskriften ''Is the Green Deal going local? Best Practices from regions and cities" (Gennemføres den grønne pagt på lokalt plan? Bedste praksis fra regioner og byer). SEDEC's formand og ordfører Anne Karjalainen præsenterede RU's udtalelse om "Et stærkt socialt Europa for retfærdig omstilling" og deltog i panelet sammen med andre RU-ordførere. </w:t>
      </w:r>
      <w:bookmarkEnd w:id="31"/>
      <w:bookmarkEnd w:id="32"/>
    </w:p>
    <w:p w14:paraId="5A926430" w14:textId="77777777" w:rsidR="00EE03D0" w:rsidRPr="00F926D0" w:rsidRDefault="00EE03D0" w:rsidP="00D2344E">
      <w:pPr>
        <w:jc w:val="center"/>
      </w:pPr>
      <w:bookmarkStart w:id="34" w:name="_Toc528676086"/>
      <w:bookmarkStart w:id="35" w:name="_Toc528676135"/>
      <w:bookmarkStart w:id="36" w:name="_Toc528676087"/>
      <w:bookmarkStart w:id="37" w:name="_Toc528676136"/>
      <w:bookmarkStart w:id="38" w:name="_Toc528676088"/>
      <w:bookmarkStart w:id="39" w:name="_Toc528676137"/>
      <w:bookmarkStart w:id="40" w:name="_Toc528676089"/>
      <w:bookmarkStart w:id="41" w:name="_Toc528676138"/>
      <w:bookmarkStart w:id="42" w:name="_Toc528676090"/>
      <w:bookmarkStart w:id="43" w:name="_Toc528676139"/>
      <w:bookmarkStart w:id="44" w:name="_Toc528676091"/>
      <w:bookmarkStart w:id="45" w:name="_Toc528676140"/>
      <w:bookmarkStart w:id="46" w:name="_Toc528676092"/>
      <w:bookmarkStart w:id="47" w:name="_Toc528676141"/>
      <w:bookmarkStart w:id="48" w:name="_Toc528676093"/>
      <w:bookmarkStart w:id="49" w:name="_Toc528676142"/>
      <w:bookmarkStart w:id="50" w:name="_Toc528676094"/>
      <w:bookmarkStart w:id="51" w:name="_Toc528676143"/>
      <w:bookmarkStart w:id="52" w:name="_Toc528676095"/>
      <w:bookmarkStart w:id="53" w:name="_Toc528676144"/>
      <w:bookmarkStart w:id="54" w:name="_Toc528676096"/>
      <w:bookmarkStart w:id="55" w:name="_Toc528676145"/>
      <w:bookmarkStart w:id="56" w:name="_Toc528676097"/>
      <w:bookmarkStart w:id="57" w:name="_Toc528676146"/>
      <w:bookmarkStart w:id="58" w:name="_Toc525554241"/>
      <w:bookmarkStart w:id="59" w:name="_Toc525554644"/>
      <w:bookmarkStart w:id="60" w:name="_Toc525554242"/>
      <w:bookmarkStart w:id="61" w:name="_Toc525554645"/>
      <w:bookmarkStart w:id="62" w:name="_Toc525554243"/>
      <w:bookmarkStart w:id="63" w:name="_Toc525554646"/>
      <w:bookmarkStart w:id="64" w:name="_Toc525554244"/>
      <w:bookmarkStart w:id="65" w:name="_Toc525554647"/>
      <w:bookmarkStart w:id="66" w:name="_Toc525554245"/>
      <w:bookmarkStart w:id="67" w:name="_Toc525554648"/>
      <w:bookmarkStart w:id="68" w:name="_Toc525554246"/>
      <w:bookmarkStart w:id="69" w:name="_Toc525554649"/>
      <w:bookmarkStart w:id="70" w:name="_Toc525554247"/>
      <w:bookmarkStart w:id="71" w:name="_Toc525554650"/>
      <w:bookmarkStart w:id="72" w:name="_Toc525554248"/>
      <w:bookmarkStart w:id="73" w:name="_Toc525554651"/>
      <w:bookmarkStart w:id="74" w:name="_Toc525554249"/>
      <w:bookmarkStart w:id="75" w:name="_Toc525554652"/>
      <w:bookmarkStart w:id="76" w:name="_Toc525554250"/>
      <w:bookmarkStart w:id="77" w:name="_Toc525554653"/>
      <w:bookmarkStart w:id="78" w:name="_Toc525554251"/>
      <w:bookmarkStart w:id="79" w:name="_Toc525554654"/>
      <w:bookmarkStart w:id="80" w:name="_Toc525554252"/>
      <w:bookmarkStart w:id="81" w:name="_Toc525554655"/>
      <w:bookmarkStart w:id="82" w:name="_Toc525554253"/>
      <w:bookmarkStart w:id="83" w:name="_Toc525554656"/>
      <w:bookmarkStart w:id="84" w:name="_Toc528676098"/>
      <w:bookmarkStart w:id="85" w:name="_Toc528676147"/>
      <w:bookmarkStart w:id="86" w:name="_Toc528676099"/>
      <w:bookmarkStart w:id="87" w:name="_Toc528676148"/>
      <w:bookmarkStart w:id="88" w:name="_Toc528676100"/>
      <w:bookmarkStart w:id="89" w:name="_Toc528676149"/>
      <w:bookmarkStart w:id="90" w:name="_Toc528676101"/>
      <w:bookmarkStart w:id="91" w:name="_Toc528676150"/>
      <w:bookmarkStart w:id="92" w:name="_Toc528676102"/>
      <w:bookmarkStart w:id="93" w:name="_Toc528676151"/>
      <w:bookmarkStart w:id="94" w:name="_Toc528676103"/>
      <w:bookmarkStart w:id="95" w:name="_Toc528676152"/>
      <w:bookmarkStart w:id="96" w:name="_Toc528676104"/>
      <w:bookmarkStart w:id="97" w:name="_Toc528676153"/>
      <w:bookmarkStart w:id="98" w:name="_Toc528676105"/>
      <w:bookmarkStart w:id="99" w:name="_Toc528676154"/>
      <w:bookmarkStart w:id="100" w:name="_Toc528676106"/>
      <w:bookmarkStart w:id="101" w:name="_Toc528676155"/>
      <w:bookmarkStart w:id="102" w:name="_Toc528676107"/>
      <w:bookmarkStart w:id="103" w:name="_Toc528676156"/>
      <w:bookmarkStart w:id="104" w:name="_Toc528676108"/>
      <w:bookmarkStart w:id="105" w:name="_Toc528676157"/>
      <w:bookmarkStart w:id="106" w:name="_Toc528676109"/>
      <w:bookmarkStart w:id="107" w:name="_Toc528676158"/>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55D9F29A" w14:textId="4F7F1D43" w:rsidR="00C53080" w:rsidRPr="00F926D0" w:rsidRDefault="00C53080" w:rsidP="00D2344E">
      <w:pPr>
        <w:jc w:val="center"/>
      </w:pPr>
      <w:r>
        <w:t>_____________</w:t>
      </w:r>
    </w:p>
    <w:sectPr w:rsidR="00C53080" w:rsidRPr="00F926D0" w:rsidSect="00F917A2">
      <w:footerReference w:type="default" r:id="rId12"/>
      <w:type w:val="continuous"/>
      <w:pgSz w:w="11907" w:h="16839" w:code="9"/>
      <w:pgMar w:top="1417" w:right="1417" w:bottom="1417" w:left="1417" w:header="709" w:footer="709"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59648D" w14:textId="77777777" w:rsidR="006723EB" w:rsidRDefault="006723EB">
      <w:r>
        <w:separator/>
      </w:r>
    </w:p>
  </w:endnote>
  <w:endnote w:type="continuationSeparator" w:id="0">
    <w:p w14:paraId="4542E64A" w14:textId="77777777" w:rsidR="006723EB" w:rsidRDefault="006723EB">
      <w:r>
        <w:continuationSeparator/>
      </w:r>
    </w:p>
  </w:endnote>
  <w:endnote w:type="continuationNotice" w:id="1">
    <w:p w14:paraId="604AEB51" w14:textId="77777777" w:rsidR="006723EB" w:rsidRDefault="006723E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4E7FB" w14:textId="235CD0AA" w:rsidR="00506C7E" w:rsidRPr="00F917A2" w:rsidRDefault="00F917A2" w:rsidP="00F917A2">
    <w:pPr>
      <w:pStyle w:val="Footer"/>
    </w:pPr>
    <w:r>
      <w:t xml:space="preserve">COR-2020-04815-00-00-TCD-TRA (EN) </w:t>
    </w:r>
    <w:r>
      <w:fldChar w:fldCharType="begin"/>
    </w:r>
    <w:r>
      <w:instrText xml:space="preserve"> PAGE  \* Arabic  \* MERGEFORMAT </w:instrText>
    </w:r>
    <w:r>
      <w:fldChar w:fldCharType="separate"/>
    </w:r>
    <w:r w:rsidR="00B02968">
      <w:rPr>
        <w:noProof/>
      </w:rPr>
      <w:t>1</w:t>
    </w:r>
    <w:r>
      <w:fldChar w:fldCharType="end"/>
    </w:r>
    <w:r>
      <w:t>/</w:t>
    </w:r>
    <w:fldSimple w:instr=" NUMPAGES ">
      <w:r w:rsidR="00B02968">
        <w:rPr>
          <w:noProof/>
        </w:rP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B50830" w14:textId="77777777" w:rsidR="006723EB" w:rsidRDefault="006723EB">
      <w:r>
        <w:separator/>
      </w:r>
    </w:p>
  </w:footnote>
  <w:footnote w:type="continuationSeparator" w:id="0">
    <w:p w14:paraId="6B380608" w14:textId="77777777" w:rsidR="006723EB" w:rsidRDefault="006723EB">
      <w:r>
        <w:continuationSeparator/>
      </w:r>
    </w:p>
  </w:footnote>
  <w:footnote w:type="continuationNotice" w:id="1">
    <w:p w14:paraId="0FDA450F" w14:textId="77777777" w:rsidR="006723EB" w:rsidRDefault="006723E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12A754A1"/>
    <w:multiLevelType w:val="singleLevel"/>
    <w:tmpl w:val="23E8F20C"/>
    <w:lvl w:ilvl="0">
      <w:start w:val="1"/>
      <w:numFmt w:val="bullet"/>
      <w:lvlText w:val=""/>
      <w:lvlJc w:val="left"/>
      <w:pPr>
        <w:ind w:left="720" w:hanging="360"/>
      </w:pPr>
      <w:rPr>
        <w:rFonts w:ascii="Symbol" w:hAnsi="Symbol" w:hint="default"/>
      </w:rPr>
    </w:lvl>
  </w:abstractNum>
  <w:abstractNum w:abstractNumId="2" w15:restartNumberingAfterBreak="0">
    <w:nsid w:val="180D56FA"/>
    <w:multiLevelType w:val="hybridMultilevel"/>
    <w:tmpl w:val="FF8677D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20A80DAA"/>
    <w:multiLevelType w:val="singleLevel"/>
    <w:tmpl w:val="23E8F20C"/>
    <w:lvl w:ilvl="0">
      <w:start w:val="1"/>
      <w:numFmt w:val="bullet"/>
      <w:lvlText w:val=""/>
      <w:lvlJc w:val="left"/>
      <w:pPr>
        <w:ind w:left="720" w:hanging="360"/>
      </w:pPr>
      <w:rPr>
        <w:rFonts w:ascii="Symbol" w:hAnsi="Symbol" w:hint="default"/>
      </w:rPr>
    </w:lvl>
  </w:abstractNum>
  <w:abstractNum w:abstractNumId="4" w15:restartNumberingAfterBreak="0">
    <w:nsid w:val="253340B3"/>
    <w:multiLevelType w:val="hybridMultilevel"/>
    <w:tmpl w:val="C9EAC5C8"/>
    <w:lvl w:ilvl="0" w:tplc="606EE36E">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DAF5B9D"/>
    <w:multiLevelType w:val="hybridMultilevel"/>
    <w:tmpl w:val="D0EA3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4D43B0"/>
    <w:multiLevelType w:val="singleLevel"/>
    <w:tmpl w:val="23E8F20C"/>
    <w:lvl w:ilvl="0">
      <w:start w:val="1"/>
      <w:numFmt w:val="bullet"/>
      <w:lvlText w:val=""/>
      <w:lvlJc w:val="left"/>
      <w:pPr>
        <w:ind w:left="720" w:hanging="360"/>
      </w:pPr>
      <w:rPr>
        <w:rFonts w:ascii="Symbol" w:hAnsi="Symbol" w:hint="default"/>
      </w:rPr>
    </w:lvl>
  </w:abstractNum>
  <w:abstractNum w:abstractNumId="7" w15:restartNumberingAfterBreak="0">
    <w:nsid w:val="35A360EE"/>
    <w:multiLevelType w:val="hybridMultilevel"/>
    <w:tmpl w:val="D14C0DEE"/>
    <w:lvl w:ilvl="0" w:tplc="080C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DAF1952"/>
    <w:multiLevelType w:val="hybridMultilevel"/>
    <w:tmpl w:val="3F062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5754A7"/>
    <w:multiLevelType w:val="hybridMultilevel"/>
    <w:tmpl w:val="C82E4986"/>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15:restartNumberingAfterBreak="0">
    <w:nsid w:val="3FF67034"/>
    <w:multiLevelType w:val="singleLevel"/>
    <w:tmpl w:val="23E8F20C"/>
    <w:lvl w:ilvl="0">
      <w:start w:val="1"/>
      <w:numFmt w:val="bullet"/>
      <w:lvlText w:val=""/>
      <w:lvlJc w:val="left"/>
      <w:pPr>
        <w:ind w:left="720" w:hanging="360"/>
      </w:pPr>
      <w:rPr>
        <w:rFonts w:ascii="Symbol" w:hAnsi="Symbol" w:hint="default"/>
      </w:rPr>
    </w:lvl>
  </w:abstractNum>
  <w:abstractNum w:abstractNumId="11" w15:restartNumberingAfterBreak="0">
    <w:nsid w:val="40FC5809"/>
    <w:multiLevelType w:val="singleLevel"/>
    <w:tmpl w:val="23E8F20C"/>
    <w:lvl w:ilvl="0">
      <w:start w:val="1"/>
      <w:numFmt w:val="bullet"/>
      <w:lvlText w:val=""/>
      <w:lvlJc w:val="left"/>
      <w:pPr>
        <w:ind w:left="720" w:hanging="360"/>
      </w:pPr>
      <w:rPr>
        <w:rFonts w:ascii="Symbol" w:hAnsi="Symbol" w:hint="default"/>
      </w:rPr>
    </w:lvl>
  </w:abstractNum>
  <w:abstractNum w:abstractNumId="12" w15:restartNumberingAfterBreak="0">
    <w:nsid w:val="48E2466D"/>
    <w:multiLevelType w:val="hybridMultilevel"/>
    <w:tmpl w:val="EC16CD00"/>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 w15:restartNumberingAfterBreak="0">
    <w:nsid w:val="491B45B1"/>
    <w:multiLevelType w:val="hybridMultilevel"/>
    <w:tmpl w:val="D84A42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4C0116A2"/>
    <w:multiLevelType w:val="hybridMultilevel"/>
    <w:tmpl w:val="97EA8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0D2898"/>
    <w:multiLevelType w:val="singleLevel"/>
    <w:tmpl w:val="23E8F20C"/>
    <w:lvl w:ilvl="0">
      <w:start w:val="1"/>
      <w:numFmt w:val="bullet"/>
      <w:lvlText w:val=""/>
      <w:lvlJc w:val="left"/>
      <w:pPr>
        <w:ind w:left="720" w:hanging="360"/>
      </w:pPr>
      <w:rPr>
        <w:rFonts w:ascii="Symbol" w:hAnsi="Symbol" w:hint="default"/>
      </w:rPr>
    </w:lvl>
  </w:abstractNum>
  <w:abstractNum w:abstractNumId="16" w15:restartNumberingAfterBreak="0">
    <w:nsid w:val="6B206AE4"/>
    <w:multiLevelType w:val="singleLevel"/>
    <w:tmpl w:val="23E8F20C"/>
    <w:lvl w:ilvl="0">
      <w:start w:val="1"/>
      <w:numFmt w:val="bullet"/>
      <w:lvlText w:val=""/>
      <w:lvlJc w:val="left"/>
      <w:pPr>
        <w:ind w:left="720" w:hanging="360"/>
      </w:pPr>
      <w:rPr>
        <w:rFonts w:ascii="Symbol" w:hAnsi="Symbol" w:hint="default"/>
      </w:rPr>
    </w:lvl>
  </w:abstractNum>
  <w:abstractNum w:abstractNumId="17" w15:restartNumberingAfterBreak="0">
    <w:nsid w:val="743B3C7B"/>
    <w:multiLevelType w:val="hybridMultilevel"/>
    <w:tmpl w:val="D9F296A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79B61DD6"/>
    <w:multiLevelType w:val="hybridMultilevel"/>
    <w:tmpl w:val="C86A2EF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lvl w:ilvl="0">
        <w:start w:val="1"/>
        <w:numFmt w:val="decimal"/>
        <w:pStyle w:val="Heading1"/>
        <w:lvlText w:val="%1."/>
        <w:lvlJc w:val="left"/>
        <w:pPr>
          <w:ind w:left="360" w:hanging="360"/>
        </w:pPr>
      </w:lvl>
    </w:lvlOverride>
    <w:lvlOverride w:ilvl="1">
      <w:lvl w:ilvl="1" w:tentative="1">
        <w:start w:val="1"/>
        <w:numFmt w:val="lowerLetter"/>
        <w:pStyle w:val="Heading2"/>
        <w:lvlText w:val="%2."/>
        <w:lvlJc w:val="left"/>
        <w:pPr>
          <w:ind w:left="1080" w:hanging="360"/>
        </w:pPr>
      </w:lvl>
    </w:lvlOverride>
    <w:lvlOverride w:ilvl="2">
      <w:lvl w:ilvl="2" w:tentative="1">
        <w:start w:val="1"/>
        <w:numFmt w:val="lowerRoman"/>
        <w:pStyle w:val="Heading3"/>
        <w:lvlText w:val="%3."/>
        <w:lvlJc w:val="right"/>
        <w:pPr>
          <w:ind w:left="1800" w:hanging="180"/>
        </w:pPr>
      </w:lvl>
    </w:lvlOverride>
    <w:lvlOverride w:ilvl="3">
      <w:lvl w:ilvl="3" w:tentative="1">
        <w:start w:val="1"/>
        <w:numFmt w:val="decimal"/>
        <w:pStyle w:val="Heading4"/>
        <w:lvlText w:val="%4."/>
        <w:lvlJc w:val="left"/>
        <w:pPr>
          <w:ind w:left="2520" w:hanging="360"/>
        </w:pPr>
      </w:lvl>
    </w:lvlOverride>
    <w:lvlOverride w:ilvl="4">
      <w:lvl w:ilvl="4" w:tentative="1">
        <w:start w:val="1"/>
        <w:numFmt w:val="lowerLetter"/>
        <w:pStyle w:val="Heading5"/>
        <w:lvlText w:val="%5."/>
        <w:lvlJc w:val="left"/>
        <w:pPr>
          <w:ind w:left="3240" w:hanging="360"/>
        </w:pPr>
      </w:lvl>
    </w:lvlOverride>
    <w:lvlOverride w:ilvl="5">
      <w:lvl w:ilvl="5" w:tentative="1">
        <w:start w:val="1"/>
        <w:numFmt w:val="lowerRoman"/>
        <w:pStyle w:val="Heading6"/>
        <w:lvlText w:val="%6."/>
        <w:lvlJc w:val="right"/>
        <w:pPr>
          <w:ind w:left="3960" w:hanging="180"/>
        </w:pPr>
      </w:lvl>
    </w:lvlOverride>
    <w:lvlOverride w:ilvl="6">
      <w:lvl w:ilvl="6" w:tentative="1">
        <w:start w:val="1"/>
        <w:numFmt w:val="decimal"/>
        <w:pStyle w:val="Heading7"/>
        <w:lvlText w:val="%7."/>
        <w:lvlJc w:val="left"/>
        <w:pPr>
          <w:ind w:left="4680" w:hanging="360"/>
        </w:pPr>
      </w:lvl>
    </w:lvlOverride>
    <w:lvlOverride w:ilvl="7">
      <w:lvl w:ilvl="7" w:tentative="1">
        <w:start w:val="1"/>
        <w:numFmt w:val="lowerLetter"/>
        <w:pStyle w:val="Heading8"/>
        <w:lvlText w:val="%8."/>
        <w:lvlJc w:val="left"/>
        <w:pPr>
          <w:ind w:left="5400" w:hanging="360"/>
        </w:pPr>
      </w:lvl>
    </w:lvlOverride>
    <w:lvlOverride w:ilvl="8">
      <w:lvl w:ilvl="8" w:tentative="1">
        <w:start w:val="1"/>
        <w:numFmt w:val="lowerRoman"/>
        <w:pStyle w:val="Heading9"/>
        <w:lvlText w:val="%9."/>
        <w:lvlJc w:val="right"/>
        <w:pPr>
          <w:ind w:left="6120" w:hanging="180"/>
        </w:pPr>
      </w:lvl>
    </w:lvlOverride>
  </w:num>
  <w:num w:numId="3">
    <w:abstractNumId w:val="1"/>
  </w:num>
  <w:num w:numId="4">
    <w:abstractNumId w:val="6"/>
  </w:num>
  <w:num w:numId="5">
    <w:abstractNumId w:val="15"/>
  </w:num>
  <w:num w:numId="6">
    <w:abstractNumId w:val="10"/>
  </w:num>
  <w:num w:numId="7">
    <w:abstractNumId w:val="11"/>
  </w:num>
  <w:num w:numId="8">
    <w:abstractNumId w:val="3"/>
  </w:num>
  <w:num w:numId="9">
    <w:abstractNumId w:val="16"/>
  </w:num>
  <w:num w:numId="10">
    <w:abstractNumId w:val="17"/>
  </w:num>
  <w:num w:numId="11">
    <w:abstractNumId w:val="14"/>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7"/>
  </w:num>
  <w:num w:numId="21">
    <w:abstractNumId w:val="0"/>
  </w:num>
  <w:num w:numId="22">
    <w:abstractNumId w:val="0"/>
  </w:num>
  <w:num w:numId="23">
    <w:abstractNumId w:val="0"/>
  </w:num>
  <w:num w:numId="24">
    <w:abstractNumId w:val="0"/>
  </w:num>
  <w:num w:numId="25">
    <w:abstractNumId w:val="12"/>
  </w:num>
  <w:num w:numId="26">
    <w:abstractNumId w:val="9"/>
  </w:num>
  <w:num w:numId="27">
    <w:abstractNumId w:val="13"/>
  </w:num>
  <w:num w:numId="28">
    <w:abstractNumId w:val="0"/>
  </w:num>
  <w:num w:numId="29">
    <w:abstractNumId w:val="0"/>
  </w:num>
  <w:num w:numId="30">
    <w:abstractNumId w:val="0"/>
  </w:num>
  <w:num w:numId="31">
    <w:abstractNumId w:val="8"/>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4"/>
  </w:num>
  <w:num w:numId="44">
    <w:abstractNumId w:val="0"/>
  </w:num>
  <w:num w:numId="45">
    <w:abstractNumId w:val="5"/>
  </w:num>
  <w:num w:numId="46">
    <w:abstractNumId w:val="0"/>
  </w:num>
  <w:num w:numId="47">
    <w:abstractNumId w:val="2"/>
  </w:num>
  <w:num w:numId="48">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NotTrackFormatting/>
  <w:defaultTabStop w:val="567"/>
  <w:hyphenationZone w:val="425"/>
  <w:drawingGridHorizontalSpacing w:val="110"/>
  <w:drawingGridVerticalSpacing w:val="120"/>
  <w:displayHorizontalDrawingGridEvery w:val="2"/>
  <w:displayVerticalDrawingGridEvery w:val="0"/>
  <w:noPunctuationKerning/>
  <w:characterSpacingControl w:val="doNotCompress"/>
  <w:hdrShapeDefaults>
    <o:shapedefaults v:ext="edit" spidmax="237569"/>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85E"/>
    <w:rsid w:val="00000538"/>
    <w:rsid w:val="00000FA6"/>
    <w:rsid w:val="00003226"/>
    <w:rsid w:val="000036A2"/>
    <w:rsid w:val="00003A73"/>
    <w:rsid w:val="00003AD7"/>
    <w:rsid w:val="0000694C"/>
    <w:rsid w:val="0000729B"/>
    <w:rsid w:val="000075C3"/>
    <w:rsid w:val="00012985"/>
    <w:rsid w:val="00013A21"/>
    <w:rsid w:val="0001570B"/>
    <w:rsid w:val="00020B82"/>
    <w:rsid w:val="00021F13"/>
    <w:rsid w:val="0002240E"/>
    <w:rsid w:val="00022CCD"/>
    <w:rsid w:val="00024F8A"/>
    <w:rsid w:val="000278DD"/>
    <w:rsid w:val="00027A8B"/>
    <w:rsid w:val="00031170"/>
    <w:rsid w:val="000311AE"/>
    <w:rsid w:val="0003541E"/>
    <w:rsid w:val="000369A7"/>
    <w:rsid w:val="000409C3"/>
    <w:rsid w:val="0004165C"/>
    <w:rsid w:val="00041B3D"/>
    <w:rsid w:val="00042101"/>
    <w:rsid w:val="00042C55"/>
    <w:rsid w:val="000431BD"/>
    <w:rsid w:val="00043B80"/>
    <w:rsid w:val="0004404F"/>
    <w:rsid w:val="000446DF"/>
    <w:rsid w:val="0004591F"/>
    <w:rsid w:val="00046868"/>
    <w:rsid w:val="000503FA"/>
    <w:rsid w:val="000509AE"/>
    <w:rsid w:val="00051B07"/>
    <w:rsid w:val="000534BF"/>
    <w:rsid w:val="000553EF"/>
    <w:rsid w:val="00055581"/>
    <w:rsid w:val="00056B2C"/>
    <w:rsid w:val="000572EC"/>
    <w:rsid w:val="000579C7"/>
    <w:rsid w:val="000603F0"/>
    <w:rsid w:val="0006134C"/>
    <w:rsid w:val="00064207"/>
    <w:rsid w:val="00066A8E"/>
    <w:rsid w:val="0006733F"/>
    <w:rsid w:val="0006797E"/>
    <w:rsid w:val="000708AD"/>
    <w:rsid w:val="00072CE2"/>
    <w:rsid w:val="00073AF3"/>
    <w:rsid w:val="00074425"/>
    <w:rsid w:val="00074559"/>
    <w:rsid w:val="00075B7D"/>
    <w:rsid w:val="00077766"/>
    <w:rsid w:val="00077F8C"/>
    <w:rsid w:val="0008075E"/>
    <w:rsid w:val="00080B82"/>
    <w:rsid w:val="00080EA4"/>
    <w:rsid w:val="0008154F"/>
    <w:rsid w:val="00081C3B"/>
    <w:rsid w:val="000825BE"/>
    <w:rsid w:val="00083271"/>
    <w:rsid w:val="00085E23"/>
    <w:rsid w:val="00086FD0"/>
    <w:rsid w:val="00087036"/>
    <w:rsid w:val="00087BF2"/>
    <w:rsid w:val="00087CB0"/>
    <w:rsid w:val="00087FF5"/>
    <w:rsid w:val="000921ED"/>
    <w:rsid w:val="0009372D"/>
    <w:rsid w:val="00094B49"/>
    <w:rsid w:val="00094B87"/>
    <w:rsid w:val="000978C4"/>
    <w:rsid w:val="00097BB8"/>
    <w:rsid w:val="00097EEB"/>
    <w:rsid w:val="000A09FE"/>
    <w:rsid w:val="000A329A"/>
    <w:rsid w:val="000A3E90"/>
    <w:rsid w:val="000A4629"/>
    <w:rsid w:val="000A4A32"/>
    <w:rsid w:val="000A4BE9"/>
    <w:rsid w:val="000A5BEE"/>
    <w:rsid w:val="000A6B9F"/>
    <w:rsid w:val="000A78FF"/>
    <w:rsid w:val="000A793D"/>
    <w:rsid w:val="000A7B07"/>
    <w:rsid w:val="000B0A08"/>
    <w:rsid w:val="000B18A1"/>
    <w:rsid w:val="000B1FD0"/>
    <w:rsid w:val="000B2BEE"/>
    <w:rsid w:val="000B31BE"/>
    <w:rsid w:val="000B4F45"/>
    <w:rsid w:val="000B4F46"/>
    <w:rsid w:val="000B5246"/>
    <w:rsid w:val="000B656C"/>
    <w:rsid w:val="000B729E"/>
    <w:rsid w:val="000B7D73"/>
    <w:rsid w:val="000C17F5"/>
    <w:rsid w:val="000C24C6"/>
    <w:rsid w:val="000C4047"/>
    <w:rsid w:val="000C5F2C"/>
    <w:rsid w:val="000D04B7"/>
    <w:rsid w:val="000D0569"/>
    <w:rsid w:val="000D0BFF"/>
    <w:rsid w:val="000D2E08"/>
    <w:rsid w:val="000D2E99"/>
    <w:rsid w:val="000D5307"/>
    <w:rsid w:val="000D6125"/>
    <w:rsid w:val="000D7096"/>
    <w:rsid w:val="000E180B"/>
    <w:rsid w:val="000E28E5"/>
    <w:rsid w:val="000E406C"/>
    <w:rsid w:val="000E4ACF"/>
    <w:rsid w:val="000E5F88"/>
    <w:rsid w:val="000E6DD9"/>
    <w:rsid w:val="000E7BA7"/>
    <w:rsid w:val="000F013E"/>
    <w:rsid w:val="000F0A45"/>
    <w:rsid w:val="000F0D26"/>
    <w:rsid w:val="000F1A97"/>
    <w:rsid w:val="000F5456"/>
    <w:rsid w:val="000F5AFD"/>
    <w:rsid w:val="00100364"/>
    <w:rsid w:val="0010137D"/>
    <w:rsid w:val="00102BC8"/>
    <w:rsid w:val="0010449E"/>
    <w:rsid w:val="00105A20"/>
    <w:rsid w:val="00106D27"/>
    <w:rsid w:val="001114D5"/>
    <w:rsid w:val="00111861"/>
    <w:rsid w:val="00112060"/>
    <w:rsid w:val="001141E4"/>
    <w:rsid w:val="00114227"/>
    <w:rsid w:val="00115D75"/>
    <w:rsid w:val="001163C3"/>
    <w:rsid w:val="001179D4"/>
    <w:rsid w:val="00120C11"/>
    <w:rsid w:val="00120D41"/>
    <w:rsid w:val="00120DCA"/>
    <w:rsid w:val="00124098"/>
    <w:rsid w:val="00124B38"/>
    <w:rsid w:val="00127BCA"/>
    <w:rsid w:val="00130C26"/>
    <w:rsid w:val="00131A6B"/>
    <w:rsid w:val="00131AD0"/>
    <w:rsid w:val="001331FD"/>
    <w:rsid w:val="00135855"/>
    <w:rsid w:val="0013614D"/>
    <w:rsid w:val="001365F9"/>
    <w:rsid w:val="00137E5F"/>
    <w:rsid w:val="00137F31"/>
    <w:rsid w:val="001409FC"/>
    <w:rsid w:val="00142905"/>
    <w:rsid w:val="00143318"/>
    <w:rsid w:val="0014370D"/>
    <w:rsid w:val="00143DA7"/>
    <w:rsid w:val="00144104"/>
    <w:rsid w:val="00144345"/>
    <w:rsid w:val="001446FF"/>
    <w:rsid w:val="00145FD6"/>
    <w:rsid w:val="001461A7"/>
    <w:rsid w:val="001462F8"/>
    <w:rsid w:val="0015073D"/>
    <w:rsid w:val="00150F0A"/>
    <w:rsid w:val="00151061"/>
    <w:rsid w:val="001549E6"/>
    <w:rsid w:val="001568F8"/>
    <w:rsid w:val="0016022E"/>
    <w:rsid w:val="00161D81"/>
    <w:rsid w:val="001626C3"/>
    <w:rsid w:val="00165315"/>
    <w:rsid w:val="001679EF"/>
    <w:rsid w:val="001715A9"/>
    <w:rsid w:val="0017320A"/>
    <w:rsid w:val="0017420E"/>
    <w:rsid w:val="0017458E"/>
    <w:rsid w:val="00174D8D"/>
    <w:rsid w:val="0018020D"/>
    <w:rsid w:val="00180722"/>
    <w:rsid w:val="00180E80"/>
    <w:rsid w:val="00182AE8"/>
    <w:rsid w:val="00183150"/>
    <w:rsid w:val="00187181"/>
    <w:rsid w:val="0018723D"/>
    <w:rsid w:val="00190D17"/>
    <w:rsid w:val="00191F86"/>
    <w:rsid w:val="001959BD"/>
    <w:rsid w:val="001961A3"/>
    <w:rsid w:val="0019732B"/>
    <w:rsid w:val="00197A02"/>
    <w:rsid w:val="00197D78"/>
    <w:rsid w:val="001A028F"/>
    <w:rsid w:val="001A0300"/>
    <w:rsid w:val="001A0C95"/>
    <w:rsid w:val="001A13AC"/>
    <w:rsid w:val="001A161A"/>
    <w:rsid w:val="001A2627"/>
    <w:rsid w:val="001A31EB"/>
    <w:rsid w:val="001A3752"/>
    <w:rsid w:val="001A37C3"/>
    <w:rsid w:val="001A432A"/>
    <w:rsid w:val="001A4873"/>
    <w:rsid w:val="001A5F1A"/>
    <w:rsid w:val="001A70EE"/>
    <w:rsid w:val="001A74AA"/>
    <w:rsid w:val="001B2301"/>
    <w:rsid w:val="001B3968"/>
    <w:rsid w:val="001B45EE"/>
    <w:rsid w:val="001B511F"/>
    <w:rsid w:val="001B6894"/>
    <w:rsid w:val="001C00F7"/>
    <w:rsid w:val="001C06EF"/>
    <w:rsid w:val="001C2A9E"/>
    <w:rsid w:val="001C577E"/>
    <w:rsid w:val="001D26C3"/>
    <w:rsid w:val="001D43D6"/>
    <w:rsid w:val="001D4DE0"/>
    <w:rsid w:val="001D527D"/>
    <w:rsid w:val="001D61C2"/>
    <w:rsid w:val="001D63D8"/>
    <w:rsid w:val="001D691D"/>
    <w:rsid w:val="001E02C8"/>
    <w:rsid w:val="001E07AD"/>
    <w:rsid w:val="001E2DAB"/>
    <w:rsid w:val="001E4C95"/>
    <w:rsid w:val="001F0219"/>
    <w:rsid w:val="001F1F02"/>
    <w:rsid w:val="001F2761"/>
    <w:rsid w:val="001F3244"/>
    <w:rsid w:val="001F393E"/>
    <w:rsid w:val="001F3A0F"/>
    <w:rsid w:val="001F3CF1"/>
    <w:rsid w:val="001F520B"/>
    <w:rsid w:val="001F5CBD"/>
    <w:rsid w:val="001F695B"/>
    <w:rsid w:val="001F6E3C"/>
    <w:rsid w:val="001F7E18"/>
    <w:rsid w:val="00200E82"/>
    <w:rsid w:val="00202168"/>
    <w:rsid w:val="002025DD"/>
    <w:rsid w:val="0020363C"/>
    <w:rsid w:val="00203AEF"/>
    <w:rsid w:val="00205ADA"/>
    <w:rsid w:val="00206EC6"/>
    <w:rsid w:val="00206F6B"/>
    <w:rsid w:val="00207496"/>
    <w:rsid w:val="002119D5"/>
    <w:rsid w:val="0021313A"/>
    <w:rsid w:val="00214A76"/>
    <w:rsid w:val="00216848"/>
    <w:rsid w:val="00216A45"/>
    <w:rsid w:val="00216FF8"/>
    <w:rsid w:val="00217030"/>
    <w:rsid w:val="00222373"/>
    <w:rsid w:val="00222AE3"/>
    <w:rsid w:val="00223416"/>
    <w:rsid w:val="00223929"/>
    <w:rsid w:val="00224B6C"/>
    <w:rsid w:val="002252C5"/>
    <w:rsid w:val="0022582D"/>
    <w:rsid w:val="00225ED4"/>
    <w:rsid w:val="00230757"/>
    <w:rsid w:val="00232536"/>
    <w:rsid w:val="00232A8F"/>
    <w:rsid w:val="00233767"/>
    <w:rsid w:val="00233A7F"/>
    <w:rsid w:val="00240810"/>
    <w:rsid w:val="002416DF"/>
    <w:rsid w:val="0024419C"/>
    <w:rsid w:val="00244BF5"/>
    <w:rsid w:val="00244F5B"/>
    <w:rsid w:val="00247006"/>
    <w:rsid w:val="00247F3B"/>
    <w:rsid w:val="00253685"/>
    <w:rsid w:val="00253A74"/>
    <w:rsid w:val="00253AAC"/>
    <w:rsid w:val="0025455E"/>
    <w:rsid w:val="0025692A"/>
    <w:rsid w:val="00260E20"/>
    <w:rsid w:val="00260E69"/>
    <w:rsid w:val="002638FF"/>
    <w:rsid w:val="00263A3B"/>
    <w:rsid w:val="00265039"/>
    <w:rsid w:val="002656BC"/>
    <w:rsid w:val="00267E2F"/>
    <w:rsid w:val="00271D4C"/>
    <w:rsid w:val="0027318F"/>
    <w:rsid w:val="002739DE"/>
    <w:rsid w:val="00274751"/>
    <w:rsid w:val="002800B5"/>
    <w:rsid w:val="002809F0"/>
    <w:rsid w:val="00281306"/>
    <w:rsid w:val="00281E1F"/>
    <w:rsid w:val="0028242C"/>
    <w:rsid w:val="00282671"/>
    <w:rsid w:val="00282C82"/>
    <w:rsid w:val="0028579D"/>
    <w:rsid w:val="00285A41"/>
    <w:rsid w:val="00287746"/>
    <w:rsid w:val="002877D7"/>
    <w:rsid w:val="00290770"/>
    <w:rsid w:val="00290E45"/>
    <w:rsid w:val="00291CE3"/>
    <w:rsid w:val="00291FFC"/>
    <w:rsid w:val="00292119"/>
    <w:rsid w:val="00293F2E"/>
    <w:rsid w:val="00294031"/>
    <w:rsid w:val="0029439D"/>
    <w:rsid w:val="00294828"/>
    <w:rsid w:val="00295701"/>
    <w:rsid w:val="002971BF"/>
    <w:rsid w:val="002975D1"/>
    <w:rsid w:val="00297604"/>
    <w:rsid w:val="0029766F"/>
    <w:rsid w:val="002A032B"/>
    <w:rsid w:val="002A22F9"/>
    <w:rsid w:val="002A237A"/>
    <w:rsid w:val="002A3114"/>
    <w:rsid w:val="002A332E"/>
    <w:rsid w:val="002A3616"/>
    <w:rsid w:val="002A3ACC"/>
    <w:rsid w:val="002A44EF"/>
    <w:rsid w:val="002A624D"/>
    <w:rsid w:val="002B1304"/>
    <w:rsid w:val="002B20C5"/>
    <w:rsid w:val="002B21FC"/>
    <w:rsid w:val="002B2558"/>
    <w:rsid w:val="002B4C11"/>
    <w:rsid w:val="002B4C29"/>
    <w:rsid w:val="002B51FD"/>
    <w:rsid w:val="002B59B8"/>
    <w:rsid w:val="002B5FD5"/>
    <w:rsid w:val="002C03FB"/>
    <w:rsid w:val="002C0ABA"/>
    <w:rsid w:val="002C0AE9"/>
    <w:rsid w:val="002C10FF"/>
    <w:rsid w:val="002C1AD5"/>
    <w:rsid w:val="002C2426"/>
    <w:rsid w:val="002C3429"/>
    <w:rsid w:val="002C344C"/>
    <w:rsid w:val="002C3BD5"/>
    <w:rsid w:val="002C4EE4"/>
    <w:rsid w:val="002C59B5"/>
    <w:rsid w:val="002C5C56"/>
    <w:rsid w:val="002D2032"/>
    <w:rsid w:val="002D429E"/>
    <w:rsid w:val="002D48F3"/>
    <w:rsid w:val="002D5A03"/>
    <w:rsid w:val="002D5F2B"/>
    <w:rsid w:val="002D6357"/>
    <w:rsid w:val="002D6B86"/>
    <w:rsid w:val="002D7B70"/>
    <w:rsid w:val="002E1C9D"/>
    <w:rsid w:val="002E265F"/>
    <w:rsid w:val="002E4E41"/>
    <w:rsid w:val="002E4FF9"/>
    <w:rsid w:val="002E6D12"/>
    <w:rsid w:val="002E7605"/>
    <w:rsid w:val="002F22F4"/>
    <w:rsid w:val="002F2B6F"/>
    <w:rsid w:val="002F3027"/>
    <w:rsid w:val="002F525A"/>
    <w:rsid w:val="003006CC"/>
    <w:rsid w:val="00301210"/>
    <w:rsid w:val="003044D1"/>
    <w:rsid w:val="003065DC"/>
    <w:rsid w:val="00307BAC"/>
    <w:rsid w:val="003101DC"/>
    <w:rsid w:val="0031043F"/>
    <w:rsid w:val="0031332B"/>
    <w:rsid w:val="0031369F"/>
    <w:rsid w:val="003158A3"/>
    <w:rsid w:val="00316A3C"/>
    <w:rsid w:val="00317F30"/>
    <w:rsid w:val="00321F0A"/>
    <w:rsid w:val="003239F2"/>
    <w:rsid w:val="003248C9"/>
    <w:rsid w:val="003252D7"/>
    <w:rsid w:val="003255E3"/>
    <w:rsid w:val="00326A23"/>
    <w:rsid w:val="00326CCF"/>
    <w:rsid w:val="00327B45"/>
    <w:rsid w:val="0033004E"/>
    <w:rsid w:val="003307FD"/>
    <w:rsid w:val="00331376"/>
    <w:rsid w:val="00331821"/>
    <w:rsid w:val="0033253D"/>
    <w:rsid w:val="00333173"/>
    <w:rsid w:val="00335C80"/>
    <w:rsid w:val="003364A6"/>
    <w:rsid w:val="00337353"/>
    <w:rsid w:val="00337997"/>
    <w:rsid w:val="00337EFC"/>
    <w:rsid w:val="00343E03"/>
    <w:rsid w:val="0034462B"/>
    <w:rsid w:val="00346BEC"/>
    <w:rsid w:val="00351DA8"/>
    <w:rsid w:val="00353AB7"/>
    <w:rsid w:val="003545A2"/>
    <w:rsid w:val="00355837"/>
    <w:rsid w:val="00355DF1"/>
    <w:rsid w:val="00357ABA"/>
    <w:rsid w:val="0036362C"/>
    <w:rsid w:val="00364091"/>
    <w:rsid w:val="00365CBB"/>
    <w:rsid w:val="00366907"/>
    <w:rsid w:val="0036710C"/>
    <w:rsid w:val="00370D80"/>
    <w:rsid w:val="0037203C"/>
    <w:rsid w:val="003722A0"/>
    <w:rsid w:val="00372905"/>
    <w:rsid w:val="0037336B"/>
    <w:rsid w:val="00377CF3"/>
    <w:rsid w:val="00380216"/>
    <w:rsid w:val="00380BCD"/>
    <w:rsid w:val="003815F7"/>
    <w:rsid w:val="003816DA"/>
    <w:rsid w:val="00382771"/>
    <w:rsid w:val="003834ED"/>
    <w:rsid w:val="00386714"/>
    <w:rsid w:val="00387A58"/>
    <w:rsid w:val="00387A59"/>
    <w:rsid w:val="00391C7C"/>
    <w:rsid w:val="00391DDC"/>
    <w:rsid w:val="00392D91"/>
    <w:rsid w:val="0039397A"/>
    <w:rsid w:val="00394538"/>
    <w:rsid w:val="00396722"/>
    <w:rsid w:val="003A0577"/>
    <w:rsid w:val="003A119E"/>
    <w:rsid w:val="003A1DDB"/>
    <w:rsid w:val="003A2530"/>
    <w:rsid w:val="003A3428"/>
    <w:rsid w:val="003A3748"/>
    <w:rsid w:val="003A6BD8"/>
    <w:rsid w:val="003B0211"/>
    <w:rsid w:val="003B1480"/>
    <w:rsid w:val="003B2D29"/>
    <w:rsid w:val="003B3E73"/>
    <w:rsid w:val="003B4B58"/>
    <w:rsid w:val="003B655C"/>
    <w:rsid w:val="003B73B3"/>
    <w:rsid w:val="003B7826"/>
    <w:rsid w:val="003B7890"/>
    <w:rsid w:val="003B7E24"/>
    <w:rsid w:val="003C0528"/>
    <w:rsid w:val="003C25D0"/>
    <w:rsid w:val="003C3E04"/>
    <w:rsid w:val="003C4CAC"/>
    <w:rsid w:val="003C54A7"/>
    <w:rsid w:val="003C5E03"/>
    <w:rsid w:val="003C75A0"/>
    <w:rsid w:val="003C795D"/>
    <w:rsid w:val="003C7F72"/>
    <w:rsid w:val="003D1AA6"/>
    <w:rsid w:val="003D2C43"/>
    <w:rsid w:val="003D456B"/>
    <w:rsid w:val="003D53AA"/>
    <w:rsid w:val="003D5566"/>
    <w:rsid w:val="003D5CED"/>
    <w:rsid w:val="003D75F1"/>
    <w:rsid w:val="003E0284"/>
    <w:rsid w:val="003E0F79"/>
    <w:rsid w:val="003E3952"/>
    <w:rsid w:val="003E4BB3"/>
    <w:rsid w:val="003E6464"/>
    <w:rsid w:val="003E7986"/>
    <w:rsid w:val="003E7EE3"/>
    <w:rsid w:val="003F1754"/>
    <w:rsid w:val="003F20A9"/>
    <w:rsid w:val="003F24E5"/>
    <w:rsid w:val="003F33AD"/>
    <w:rsid w:val="003F3A1A"/>
    <w:rsid w:val="003F3E14"/>
    <w:rsid w:val="003F5269"/>
    <w:rsid w:val="003F5356"/>
    <w:rsid w:val="003F598A"/>
    <w:rsid w:val="003F615B"/>
    <w:rsid w:val="003F7CB8"/>
    <w:rsid w:val="00400917"/>
    <w:rsid w:val="00400ED1"/>
    <w:rsid w:val="004011E9"/>
    <w:rsid w:val="004012D9"/>
    <w:rsid w:val="004014C5"/>
    <w:rsid w:val="004015E0"/>
    <w:rsid w:val="004017DD"/>
    <w:rsid w:val="00402907"/>
    <w:rsid w:val="00405002"/>
    <w:rsid w:val="0041048D"/>
    <w:rsid w:val="00411E7D"/>
    <w:rsid w:val="00413525"/>
    <w:rsid w:val="00414A9F"/>
    <w:rsid w:val="004151F3"/>
    <w:rsid w:val="004152CD"/>
    <w:rsid w:val="00415B07"/>
    <w:rsid w:val="00415C03"/>
    <w:rsid w:val="00415FC7"/>
    <w:rsid w:val="00417E58"/>
    <w:rsid w:val="00420DB6"/>
    <w:rsid w:val="0042308B"/>
    <w:rsid w:val="00423CC4"/>
    <w:rsid w:val="0042437D"/>
    <w:rsid w:val="004244E7"/>
    <w:rsid w:val="00425132"/>
    <w:rsid w:val="00425689"/>
    <w:rsid w:val="0042568F"/>
    <w:rsid w:val="004265B8"/>
    <w:rsid w:val="004272D7"/>
    <w:rsid w:val="00430E13"/>
    <w:rsid w:val="004325AE"/>
    <w:rsid w:val="004329FD"/>
    <w:rsid w:val="00432A80"/>
    <w:rsid w:val="00436123"/>
    <w:rsid w:val="00441AC8"/>
    <w:rsid w:val="004426F4"/>
    <w:rsid w:val="00442E5C"/>
    <w:rsid w:val="004443C3"/>
    <w:rsid w:val="00445D3F"/>
    <w:rsid w:val="0044669C"/>
    <w:rsid w:val="004470C4"/>
    <w:rsid w:val="00447CA8"/>
    <w:rsid w:val="004512A2"/>
    <w:rsid w:val="0045133B"/>
    <w:rsid w:val="004514CC"/>
    <w:rsid w:val="004539AC"/>
    <w:rsid w:val="00454B8B"/>
    <w:rsid w:val="004557D5"/>
    <w:rsid w:val="00456984"/>
    <w:rsid w:val="004609E2"/>
    <w:rsid w:val="004609EA"/>
    <w:rsid w:val="0046148E"/>
    <w:rsid w:val="0046334B"/>
    <w:rsid w:val="00466497"/>
    <w:rsid w:val="004669BC"/>
    <w:rsid w:val="00466D3A"/>
    <w:rsid w:val="004679EC"/>
    <w:rsid w:val="00470053"/>
    <w:rsid w:val="004725DA"/>
    <w:rsid w:val="00473DE1"/>
    <w:rsid w:val="0047489C"/>
    <w:rsid w:val="00474E33"/>
    <w:rsid w:val="00477492"/>
    <w:rsid w:val="0047779C"/>
    <w:rsid w:val="00480743"/>
    <w:rsid w:val="004827BB"/>
    <w:rsid w:val="00483243"/>
    <w:rsid w:val="00483455"/>
    <w:rsid w:val="00483D32"/>
    <w:rsid w:val="00484565"/>
    <w:rsid w:val="004847C6"/>
    <w:rsid w:val="00484EF9"/>
    <w:rsid w:val="00485A7E"/>
    <w:rsid w:val="0048750E"/>
    <w:rsid w:val="00490B70"/>
    <w:rsid w:val="00491E41"/>
    <w:rsid w:val="004924B0"/>
    <w:rsid w:val="00493752"/>
    <w:rsid w:val="00494205"/>
    <w:rsid w:val="00494C01"/>
    <w:rsid w:val="004A1DDA"/>
    <w:rsid w:val="004A6D5A"/>
    <w:rsid w:val="004A6EE0"/>
    <w:rsid w:val="004A7175"/>
    <w:rsid w:val="004A7384"/>
    <w:rsid w:val="004B2E8E"/>
    <w:rsid w:val="004B3362"/>
    <w:rsid w:val="004B39DF"/>
    <w:rsid w:val="004B498A"/>
    <w:rsid w:val="004B566A"/>
    <w:rsid w:val="004B62E2"/>
    <w:rsid w:val="004C08E4"/>
    <w:rsid w:val="004C0F3D"/>
    <w:rsid w:val="004C2958"/>
    <w:rsid w:val="004C4866"/>
    <w:rsid w:val="004C4BDC"/>
    <w:rsid w:val="004C5274"/>
    <w:rsid w:val="004C5916"/>
    <w:rsid w:val="004C6130"/>
    <w:rsid w:val="004C69FC"/>
    <w:rsid w:val="004C7E2E"/>
    <w:rsid w:val="004D11A9"/>
    <w:rsid w:val="004D237D"/>
    <w:rsid w:val="004D2F54"/>
    <w:rsid w:val="004D462F"/>
    <w:rsid w:val="004D6704"/>
    <w:rsid w:val="004E1074"/>
    <w:rsid w:val="004E162A"/>
    <w:rsid w:val="004E1EFB"/>
    <w:rsid w:val="004E254F"/>
    <w:rsid w:val="004E2A9A"/>
    <w:rsid w:val="004E317E"/>
    <w:rsid w:val="004E4090"/>
    <w:rsid w:val="004E4D96"/>
    <w:rsid w:val="004F147C"/>
    <w:rsid w:val="004F16D8"/>
    <w:rsid w:val="004F186D"/>
    <w:rsid w:val="004F2314"/>
    <w:rsid w:val="004F27E4"/>
    <w:rsid w:val="004F376B"/>
    <w:rsid w:val="004F4BCC"/>
    <w:rsid w:val="004F7CEE"/>
    <w:rsid w:val="005006C6"/>
    <w:rsid w:val="00500E5F"/>
    <w:rsid w:val="0050168E"/>
    <w:rsid w:val="00501D0C"/>
    <w:rsid w:val="005026EC"/>
    <w:rsid w:val="00502D79"/>
    <w:rsid w:val="0050326C"/>
    <w:rsid w:val="0050386D"/>
    <w:rsid w:val="00503BA5"/>
    <w:rsid w:val="00504276"/>
    <w:rsid w:val="00504EBF"/>
    <w:rsid w:val="00504FB7"/>
    <w:rsid w:val="00506C7E"/>
    <w:rsid w:val="00510C96"/>
    <w:rsid w:val="00511163"/>
    <w:rsid w:val="00512C32"/>
    <w:rsid w:val="00513603"/>
    <w:rsid w:val="0051564D"/>
    <w:rsid w:val="00515907"/>
    <w:rsid w:val="005163A2"/>
    <w:rsid w:val="00517888"/>
    <w:rsid w:val="005201F0"/>
    <w:rsid w:val="00521D96"/>
    <w:rsid w:val="00522D12"/>
    <w:rsid w:val="00523F37"/>
    <w:rsid w:val="005241C4"/>
    <w:rsid w:val="00525110"/>
    <w:rsid w:val="005259B0"/>
    <w:rsid w:val="00525BFC"/>
    <w:rsid w:val="00525F95"/>
    <w:rsid w:val="00526214"/>
    <w:rsid w:val="00530253"/>
    <w:rsid w:val="00530B7E"/>
    <w:rsid w:val="0053214E"/>
    <w:rsid w:val="00532D90"/>
    <w:rsid w:val="00532F9A"/>
    <w:rsid w:val="0053484C"/>
    <w:rsid w:val="00535980"/>
    <w:rsid w:val="0053616F"/>
    <w:rsid w:val="00536D68"/>
    <w:rsid w:val="00537C2C"/>
    <w:rsid w:val="0054007E"/>
    <w:rsid w:val="0054041A"/>
    <w:rsid w:val="00540AF0"/>
    <w:rsid w:val="00541F66"/>
    <w:rsid w:val="0054450B"/>
    <w:rsid w:val="0054573A"/>
    <w:rsid w:val="00547225"/>
    <w:rsid w:val="00551011"/>
    <w:rsid w:val="005523DF"/>
    <w:rsid w:val="00552B43"/>
    <w:rsid w:val="00553925"/>
    <w:rsid w:val="0055449A"/>
    <w:rsid w:val="00554C46"/>
    <w:rsid w:val="005550D4"/>
    <w:rsid w:val="00555A60"/>
    <w:rsid w:val="00555B6D"/>
    <w:rsid w:val="005575A1"/>
    <w:rsid w:val="0055795B"/>
    <w:rsid w:val="00557A51"/>
    <w:rsid w:val="00560835"/>
    <w:rsid w:val="00561EE6"/>
    <w:rsid w:val="00562A5D"/>
    <w:rsid w:val="00564A02"/>
    <w:rsid w:val="00565706"/>
    <w:rsid w:val="00567E52"/>
    <w:rsid w:val="00570BDE"/>
    <w:rsid w:val="0057107F"/>
    <w:rsid w:val="00573ED8"/>
    <w:rsid w:val="005741F8"/>
    <w:rsid w:val="0057457B"/>
    <w:rsid w:val="005747E4"/>
    <w:rsid w:val="005762CA"/>
    <w:rsid w:val="00576E6B"/>
    <w:rsid w:val="005804A1"/>
    <w:rsid w:val="005814AF"/>
    <w:rsid w:val="0058268A"/>
    <w:rsid w:val="00582BF3"/>
    <w:rsid w:val="0058339E"/>
    <w:rsid w:val="005836C5"/>
    <w:rsid w:val="00583ADE"/>
    <w:rsid w:val="00585F5F"/>
    <w:rsid w:val="00590687"/>
    <w:rsid w:val="0059123C"/>
    <w:rsid w:val="00592AAA"/>
    <w:rsid w:val="00594C96"/>
    <w:rsid w:val="00594F89"/>
    <w:rsid w:val="00595C8A"/>
    <w:rsid w:val="00595CD7"/>
    <w:rsid w:val="00596E2B"/>
    <w:rsid w:val="00596FB6"/>
    <w:rsid w:val="005A01B9"/>
    <w:rsid w:val="005A05EC"/>
    <w:rsid w:val="005A4443"/>
    <w:rsid w:val="005B099C"/>
    <w:rsid w:val="005B2296"/>
    <w:rsid w:val="005B3CDE"/>
    <w:rsid w:val="005B5C53"/>
    <w:rsid w:val="005B6435"/>
    <w:rsid w:val="005C04B7"/>
    <w:rsid w:val="005C056C"/>
    <w:rsid w:val="005C113B"/>
    <w:rsid w:val="005C1F0E"/>
    <w:rsid w:val="005C6827"/>
    <w:rsid w:val="005C6F30"/>
    <w:rsid w:val="005C7526"/>
    <w:rsid w:val="005C7A08"/>
    <w:rsid w:val="005D00DD"/>
    <w:rsid w:val="005D1592"/>
    <w:rsid w:val="005D2700"/>
    <w:rsid w:val="005D2A21"/>
    <w:rsid w:val="005D3263"/>
    <w:rsid w:val="005D326A"/>
    <w:rsid w:val="005D441D"/>
    <w:rsid w:val="005D4A7B"/>
    <w:rsid w:val="005D557D"/>
    <w:rsid w:val="005E13B9"/>
    <w:rsid w:val="005E16A8"/>
    <w:rsid w:val="005E4B44"/>
    <w:rsid w:val="005E5426"/>
    <w:rsid w:val="005E60E0"/>
    <w:rsid w:val="005E62EC"/>
    <w:rsid w:val="005E6E51"/>
    <w:rsid w:val="005E783A"/>
    <w:rsid w:val="005F00BC"/>
    <w:rsid w:val="005F035E"/>
    <w:rsid w:val="005F09C5"/>
    <w:rsid w:val="005F113F"/>
    <w:rsid w:val="005F1F3F"/>
    <w:rsid w:val="005F4FC6"/>
    <w:rsid w:val="006012BF"/>
    <w:rsid w:val="00601497"/>
    <w:rsid w:val="00602EAC"/>
    <w:rsid w:val="0060311C"/>
    <w:rsid w:val="00603983"/>
    <w:rsid w:val="006041AF"/>
    <w:rsid w:val="00605DF7"/>
    <w:rsid w:val="006106A7"/>
    <w:rsid w:val="006115A8"/>
    <w:rsid w:val="00611E11"/>
    <w:rsid w:val="006122DB"/>
    <w:rsid w:val="0061231B"/>
    <w:rsid w:val="0061671C"/>
    <w:rsid w:val="00616866"/>
    <w:rsid w:val="00616C33"/>
    <w:rsid w:val="00623CFC"/>
    <w:rsid w:val="0062403F"/>
    <w:rsid w:val="006242AB"/>
    <w:rsid w:val="006242C3"/>
    <w:rsid w:val="00625BA8"/>
    <w:rsid w:val="006262FD"/>
    <w:rsid w:val="006273A7"/>
    <w:rsid w:val="006325CF"/>
    <w:rsid w:val="006326F6"/>
    <w:rsid w:val="00632AEA"/>
    <w:rsid w:val="0063332C"/>
    <w:rsid w:val="00633996"/>
    <w:rsid w:val="00635218"/>
    <w:rsid w:val="00635F22"/>
    <w:rsid w:val="00640410"/>
    <w:rsid w:val="00640508"/>
    <w:rsid w:val="00640C22"/>
    <w:rsid w:val="00642A47"/>
    <w:rsid w:val="00644A6F"/>
    <w:rsid w:val="00644EC7"/>
    <w:rsid w:val="00646510"/>
    <w:rsid w:val="0064777E"/>
    <w:rsid w:val="00650954"/>
    <w:rsid w:val="006529E4"/>
    <w:rsid w:val="00652E45"/>
    <w:rsid w:val="00654D41"/>
    <w:rsid w:val="00656001"/>
    <w:rsid w:val="0066314B"/>
    <w:rsid w:val="00663B48"/>
    <w:rsid w:val="0066423B"/>
    <w:rsid w:val="006642CA"/>
    <w:rsid w:val="00664600"/>
    <w:rsid w:val="00664D28"/>
    <w:rsid w:val="00665CB1"/>
    <w:rsid w:val="0066657A"/>
    <w:rsid w:val="00666A79"/>
    <w:rsid w:val="00667049"/>
    <w:rsid w:val="0066706B"/>
    <w:rsid w:val="0066776C"/>
    <w:rsid w:val="00667D32"/>
    <w:rsid w:val="00671504"/>
    <w:rsid w:val="0067188C"/>
    <w:rsid w:val="006723EB"/>
    <w:rsid w:val="00672642"/>
    <w:rsid w:val="00672B56"/>
    <w:rsid w:val="00673BE0"/>
    <w:rsid w:val="00673BED"/>
    <w:rsid w:val="00675531"/>
    <w:rsid w:val="0067662F"/>
    <w:rsid w:val="00676658"/>
    <w:rsid w:val="00680698"/>
    <w:rsid w:val="00680C6D"/>
    <w:rsid w:val="00680F07"/>
    <w:rsid w:val="006835DC"/>
    <w:rsid w:val="00685553"/>
    <w:rsid w:val="006858B2"/>
    <w:rsid w:val="00685964"/>
    <w:rsid w:val="00686363"/>
    <w:rsid w:val="00687FAF"/>
    <w:rsid w:val="006915F6"/>
    <w:rsid w:val="00693DEF"/>
    <w:rsid w:val="006943B1"/>
    <w:rsid w:val="00694809"/>
    <w:rsid w:val="00694810"/>
    <w:rsid w:val="00695188"/>
    <w:rsid w:val="006952FC"/>
    <w:rsid w:val="00697C39"/>
    <w:rsid w:val="006A1102"/>
    <w:rsid w:val="006A12CF"/>
    <w:rsid w:val="006A15AF"/>
    <w:rsid w:val="006A1E0E"/>
    <w:rsid w:val="006A325D"/>
    <w:rsid w:val="006A4747"/>
    <w:rsid w:val="006A48CE"/>
    <w:rsid w:val="006A5393"/>
    <w:rsid w:val="006A58D3"/>
    <w:rsid w:val="006A7042"/>
    <w:rsid w:val="006A7075"/>
    <w:rsid w:val="006B0594"/>
    <w:rsid w:val="006B11AF"/>
    <w:rsid w:val="006B1CEC"/>
    <w:rsid w:val="006B22BB"/>
    <w:rsid w:val="006B426E"/>
    <w:rsid w:val="006B6297"/>
    <w:rsid w:val="006B641E"/>
    <w:rsid w:val="006B6A9B"/>
    <w:rsid w:val="006B7055"/>
    <w:rsid w:val="006C12AB"/>
    <w:rsid w:val="006C495C"/>
    <w:rsid w:val="006C4EA3"/>
    <w:rsid w:val="006C5A5F"/>
    <w:rsid w:val="006C6139"/>
    <w:rsid w:val="006C62B8"/>
    <w:rsid w:val="006D0476"/>
    <w:rsid w:val="006D189F"/>
    <w:rsid w:val="006D20E0"/>
    <w:rsid w:val="006D2161"/>
    <w:rsid w:val="006D3219"/>
    <w:rsid w:val="006D335F"/>
    <w:rsid w:val="006D36BD"/>
    <w:rsid w:val="006D3D67"/>
    <w:rsid w:val="006D4536"/>
    <w:rsid w:val="006D6E31"/>
    <w:rsid w:val="006E00DB"/>
    <w:rsid w:val="006E0A9E"/>
    <w:rsid w:val="006E12FE"/>
    <w:rsid w:val="006E1DE7"/>
    <w:rsid w:val="006E1FF1"/>
    <w:rsid w:val="006E2713"/>
    <w:rsid w:val="006E35E3"/>
    <w:rsid w:val="006E3B32"/>
    <w:rsid w:val="006E574D"/>
    <w:rsid w:val="006E6559"/>
    <w:rsid w:val="006E6A48"/>
    <w:rsid w:val="006E77CE"/>
    <w:rsid w:val="006F0DC6"/>
    <w:rsid w:val="006F1EE4"/>
    <w:rsid w:val="006F1F7A"/>
    <w:rsid w:val="006F2CF7"/>
    <w:rsid w:val="006F48C8"/>
    <w:rsid w:val="006F6896"/>
    <w:rsid w:val="006F6CC2"/>
    <w:rsid w:val="006F72C5"/>
    <w:rsid w:val="006F7644"/>
    <w:rsid w:val="006F781A"/>
    <w:rsid w:val="0070087A"/>
    <w:rsid w:val="00700DE6"/>
    <w:rsid w:val="00701EE2"/>
    <w:rsid w:val="00704E02"/>
    <w:rsid w:val="007054DE"/>
    <w:rsid w:val="00705825"/>
    <w:rsid w:val="00710AD9"/>
    <w:rsid w:val="007116CE"/>
    <w:rsid w:val="00711DF3"/>
    <w:rsid w:val="00711F6D"/>
    <w:rsid w:val="00712C95"/>
    <w:rsid w:val="00713336"/>
    <w:rsid w:val="00715226"/>
    <w:rsid w:val="00715373"/>
    <w:rsid w:val="0071640C"/>
    <w:rsid w:val="00716E46"/>
    <w:rsid w:val="007171D4"/>
    <w:rsid w:val="00717482"/>
    <w:rsid w:val="00717CC3"/>
    <w:rsid w:val="007234AE"/>
    <w:rsid w:val="00723675"/>
    <w:rsid w:val="00723DDD"/>
    <w:rsid w:val="0072434C"/>
    <w:rsid w:val="007246A0"/>
    <w:rsid w:val="007251D6"/>
    <w:rsid w:val="00726E1F"/>
    <w:rsid w:val="00727ABD"/>
    <w:rsid w:val="00730707"/>
    <w:rsid w:val="00730793"/>
    <w:rsid w:val="00731A35"/>
    <w:rsid w:val="00732054"/>
    <w:rsid w:val="007330D7"/>
    <w:rsid w:val="00733622"/>
    <w:rsid w:val="00734AE1"/>
    <w:rsid w:val="00734E7D"/>
    <w:rsid w:val="00735F56"/>
    <w:rsid w:val="007363D4"/>
    <w:rsid w:val="00736AEE"/>
    <w:rsid w:val="0073795C"/>
    <w:rsid w:val="0074007A"/>
    <w:rsid w:val="007449B5"/>
    <w:rsid w:val="00745C71"/>
    <w:rsid w:val="0074634B"/>
    <w:rsid w:val="007464D1"/>
    <w:rsid w:val="007504CC"/>
    <w:rsid w:val="00750A7F"/>
    <w:rsid w:val="00751922"/>
    <w:rsid w:val="00751B91"/>
    <w:rsid w:val="00751BB2"/>
    <w:rsid w:val="00751DFF"/>
    <w:rsid w:val="007526EB"/>
    <w:rsid w:val="00752C5D"/>
    <w:rsid w:val="00754475"/>
    <w:rsid w:val="00755806"/>
    <w:rsid w:val="0076154B"/>
    <w:rsid w:val="0076208E"/>
    <w:rsid w:val="00762E6B"/>
    <w:rsid w:val="00763470"/>
    <w:rsid w:val="007638A8"/>
    <w:rsid w:val="00764F54"/>
    <w:rsid w:val="00765258"/>
    <w:rsid w:val="00765AEF"/>
    <w:rsid w:val="00765DB2"/>
    <w:rsid w:val="00766169"/>
    <w:rsid w:val="00770428"/>
    <w:rsid w:val="00771B9D"/>
    <w:rsid w:val="00776FBC"/>
    <w:rsid w:val="00777BE4"/>
    <w:rsid w:val="0078036A"/>
    <w:rsid w:val="00780685"/>
    <w:rsid w:val="00780A81"/>
    <w:rsid w:val="00781744"/>
    <w:rsid w:val="00782576"/>
    <w:rsid w:val="00783DDF"/>
    <w:rsid w:val="007850DD"/>
    <w:rsid w:val="007861A6"/>
    <w:rsid w:val="007865EA"/>
    <w:rsid w:val="00786898"/>
    <w:rsid w:val="00787AE9"/>
    <w:rsid w:val="007916A5"/>
    <w:rsid w:val="007918FC"/>
    <w:rsid w:val="00791CED"/>
    <w:rsid w:val="007929E9"/>
    <w:rsid w:val="00794854"/>
    <w:rsid w:val="00796C33"/>
    <w:rsid w:val="00796F75"/>
    <w:rsid w:val="007A124A"/>
    <w:rsid w:val="007A1C74"/>
    <w:rsid w:val="007A32A1"/>
    <w:rsid w:val="007A378B"/>
    <w:rsid w:val="007A5D70"/>
    <w:rsid w:val="007A6A32"/>
    <w:rsid w:val="007A6E4C"/>
    <w:rsid w:val="007A7A2C"/>
    <w:rsid w:val="007B0D0C"/>
    <w:rsid w:val="007B13D9"/>
    <w:rsid w:val="007B2980"/>
    <w:rsid w:val="007B2E7D"/>
    <w:rsid w:val="007B305A"/>
    <w:rsid w:val="007B360C"/>
    <w:rsid w:val="007B6832"/>
    <w:rsid w:val="007C09F4"/>
    <w:rsid w:val="007C2E76"/>
    <w:rsid w:val="007C48AD"/>
    <w:rsid w:val="007C4B7E"/>
    <w:rsid w:val="007C68C2"/>
    <w:rsid w:val="007D13D8"/>
    <w:rsid w:val="007D1BF0"/>
    <w:rsid w:val="007D209F"/>
    <w:rsid w:val="007D26FC"/>
    <w:rsid w:val="007D270C"/>
    <w:rsid w:val="007D2E36"/>
    <w:rsid w:val="007D657F"/>
    <w:rsid w:val="007D6748"/>
    <w:rsid w:val="007D6BA5"/>
    <w:rsid w:val="007D77FC"/>
    <w:rsid w:val="007D7904"/>
    <w:rsid w:val="007D7ECA"/>
    <w:rsid w:val="007E0716"/>
    <w:rsid w:val="007E0CF7"/>
    <w:rsid w:val="007E24B6"/>
    <w:rsid w:val="007E26E2"/>
    <w:rsid w:val="007E3EF6"/>
    <w:rsid w:val="007E4035"/>
    <w:rsid w:val="007E6DCE"/>
    <w:rsid w:val="007F0215"/>
    <w:rsid w:val="007F0490"/>
    <w:rsid w:val="007F04C4"/>
    <w:rsid w:val="007F3622"/>
    <w:rsid w:val="007F39E1"/>
    <w:rsid w:val="007F45AE"/>
    <w:rsid w:val="007F6002"/>
    <w:rsid w:val="007F656D"/>
    <w:rsid w:val="007F76EE"/>
    <w:rsid w:val="007F7B6F"/>
    <w:rsid w:val="00801D32"/>
    <w:rsid w:val="00802DF3"/>
    <w:rsid w:val="00802FC6"/>
    <w:rsid w:val="00804F65"/>
    <w:rsid w:val="008051C7"/>
    <w:rsid w:val="00806857"/>
    <w:rsid w:val="008068EA"/>
    <w:rsid w:val="00810C0C"/>
    <w:rsid w:val="008120CF"/>
    <w:rsid w:val="0081253A"/>
    <w:rsid w:val="0081296B"/>
    <w:rsid w:val="0081334B"/>
    <w:rsid w:val="00813F63"/>
    <w:rsid w:val="008145D4"/>
    <w:rsid w:val="00814CEF"/>
    <w:rsid w:val="008150CA"/>
    <w:rsid w:val="0081614A"/>
    <w:rsid w:val="00816296"/>
    <w:rsid w:val="00822F69"/>
    <w:rsid w:val="00823C22"/>
    <w:rsid w:val="00825CE3"/>
    <w:rsid w:val="00827902"/>
    <w:rsid w:val="00827C8C"/>
    <w:rsid w:val="0083109B"/>
    <w:rsid w:val="00831B92"/>
    <w:rsid w:val="00832E77"/>
    <w:rsid w:val="008356B1"/>
    <w:rsid w:val="008377D2"/>
    <w:rsid w:val="0084014A"/>
    <w:rsid w:val="00841B0C"/>
    <w:rsid w:val="00841E69"/>
    <w:rsid w:val="0084293C"/>
    <w:rsid w:val="0084550E"/>
    <w:rsid w:val="00845D3D"/>
    <w:rsid w:val="00846677"/>
    <w:rsid w:val="00846D06"/>
    <w:rsid w:val="00850C45"/>
    <w:rsid w:val="00851050"/>
    <w:rsid w:val="008527C7"/>
    <w:rsid w:val="00852CD0"/>
    <w:rsid w:val="008543F1"/>
    <w:rsid w:val="00854D30"/>
    <w:rsid w:val="008556EE"/>
    <w:rsid w:val="00855C92"/>
    <w:rsid w:val="00855E9B"/>
    <w:rsid w:val="008579D0"/>
    <w:rsid w:val="00860A75"/>
    <w:rsid w:val="00861B5C"/>
    <w:rsid w:val="00861E51"/>
    <w:rsid w:val="00861FCC"/>
    <w:rsid w:val="00862787"/>
    <w:rsid w:val="0086332E"/>
    <w:rsid w:val="00864949"/>
    <w:rsid w:val="00864E6E"/>
    <w:rsid w:val="00866073"/>
    <w:rsid w:val="00866443"/>
    <w:rsid w:val="008705AE"/>
    <w:rsid w:val="00871608"/>
    <w:rsid w:val="00871BFC"/>
    <w:rsid w:val="00872F67"/>
    <w:rsid w:val="00873F8A"/>
    <w:rsid w:val="00874765"/>
    <w:rsid w:val="00874A00"/>
    <w:rsid w:val="008754E8"/>
    <w:rsid w:val="00875564"/>
    <w:rsid w:val="00875C49"/>
    <w:rsid w:val="0087674A"/>
    <w:rsid w:val="008771C7"/>
    <w:rsid w:val="00877C94"/>
    <w:rsid w:val="00880A5C"/>
    <w:rsid w:val="0088143A"/>
    <w:rsid w:val="0088200C"/>
    <w:rsid w:val="008823B5"/>
    <w:rsid w:val="00882AD7"/>
    <w:rsid w:val="00882F73"/>
    <w:rsid w:val="008837C0"/>
    <w:rsid w:val="0088383E"/>
    <w:rsid w:val="0088409C"/>
    <w:rsid w:val="00885A1C"/>
    <w:rsid w:val="00885C28"/>
    <w:rsid w:val="00885F2E"/>
    <w:rsid w:val="008877BE"/>
    <w:rsid w:val="00887A62"/>
    <w:rsid w:val="0089435F"/>
    <w:rsid w:val="00894590"/>
    <w:rsid w:val="008971AE"/>
    <w:rsid w:val="008A00C8"/>
    <w:rsid w:val="008A071F"/>
    <w:rsid w:val="008A1D89"/>
    <w:rsid w:val="008B2610"/>
    <w:rsid w:val="008B35EA"/>
    <w:rsid w:val="008B5231"/>
    <w:rsid w:val="008B5652"/>
    <w:rsid w:val="008B5B28"/>
    <w:rsid w:val="008B5F62"/>
    <w:rsid w:val="008B7F4A"/>
    <w:rsid w:val="008C18C2"/>
    <w:rsid w:val="008C4F0F"/>
    <w:rsid w:val="008C5A58"/>
    <w:rsid w:val="008D0404"/>
    <w:rsid w:val="008D2924"/>
    <w:rsid w:val="008D2BC1"/>
    <w:rsid w:val="008D401E"/>
    <w:rsid w:val="008D4CE6"/>
    <w:rsid w:val="008D5ABB"/>
    <w:rsid w:val="008D616E"/>
    <w:rsid w:val="008D625E"/>
    <w:rsid w:val="008D646F"/>
    <w:rsid w:val="008D71FD"/>
    <w:rsid w:val="008E03F5"/>
    <w:rsid w:val="008E244E"/>
    <w:rsid w:val="008E40ED"/>
    <w:rsid w:val="008E501A"/>
    <w:rsid w:val="008E5B7D"/>
    <w:rsid w:val="008E5FD9"/>
    <w:rsid w:val="008E60B9"/>
    <w:rsid w:val="008E7AFE"/>
    <w:rsid w:val="008F0909"/>
    <w:rsid w:val="008F1E96"/>
    <w:rsid w:val="008F2234"/>
    <w:rsid w:val="008F23FB"/>
    <w:rsid w:val="008F2E74"/>
    <w:rsid w:val="008F2FE0"/>
    <w:rsid w:val="008F5E1A"/>
    <w:rsid w:val="00900336"/>
    <w:rsid w:val="00901F01"/>
    <w:rsid w:val="00902F3D"/>
    <w:rsid w:val="00904616"/>
    <w:rsid w:val="00904C5B"/>
    <w:rsid w:val="00905F56"/>
    <w:rsid w:val="0090735F"/>
    <w:rsid w:val="009074F8"/>
    <w:rsid w:val="00907EC5"/>
    <w:rsid w:val="0091256A"/>
    <w:rsid w:val="0091291C"/>
    <w:rsid w:val="00912D94"/>
    <w:rsid w:val="009147E3"/>
    <w:rsid w:val="0091643F"/>
    <w:rsid w:val="00916C6F"/>
    <w:rsid w:val="00917834"/>
    <w:rsid w:val="00917CE8"/>
    <w:rsid w:val="00917EF8"/>
    <w:rsid w:val="00920195"/>
    <w:rsid w:val="009222F9"/>
    <w:rsid w:val="00922F56"/>
    <w:rsid w:val="00924C9B"/>
    <w:rsid w:val="009262A6"/>
    <w:rsid w:val="00926322"/>
    <w:rsid w:val="00927C3E"/>
    <w:rsid w:val="00927D25"/>
    <w:rsid w:val="009306D7"/>
    <w:rsid w:val="00932A3C"/>
    <w:rsid w:val="009343CD"/>
    <w:rsid w:val="00941C41"/>
    <w:rsid w:val="00942D8C"/>
    <w:rsid w:val="00944420"/>
    <w:rsid w:val="00950CAE"/>
    <w:rsid w:val="009548B2"/>
    <w:rsid w:val="00954F7E"/>
    <w:rsid w:val="009558CF"/>
    <w:rsid w:val="00955BEC"/>
    <w:rsid w:val="00956935"/>
    <w:rsid w:val="0095751F"/>
    <w:rsid w:val="00960E05"/>
    <w:rsid w:val="00961CF8"/>
    <w:rsid w:val="009621D4"/>
    <w:rsid w:val="009634FE"/>
    <w:rsid w:val="00965F89"/>
    <w:rsid w:val="009705E1"/>
    <w:rsid w:val="00970FEE"/>
    <w:rsid w:val="00970FFE"/>
    <w:rsid w:val="009722EF"/>
    <w:rsid w:val="00975F3A"/>
    <w:rsid w:val="0097706B"/>
    <w:rsid w:val="0097787D"/>
    <w:rsid w:val="00982B54"/>
    <w:rsid w:val="009835FA"/>
    <w:rsid w:val="009853DC"/>
    <w:rsid w:val="0098553B"/>
    <w:rsid w:val="00990131"/>
    <w:rsid w:val="009903F4"/>
    <w:rsid w:val="00990486"/>
    <w:rsid w:val="009907A7"/>
    <w:rsid w:val="0099262B"/>
    <w:rsid w:val="00992CA0"/>
    <w:rsid w:val="0099341C"/>
    <w:rsid w:val="00994187"/>
    <w:rsid w:val="00994B44"/>
    <w:rsid w:val="00995ED6"/>
    <w:rsid w:val="00997DDA"/>
    <w:rsid w:val="009A0487"/>
    <w:rsid w:val="009A277E"/>
    <w:rsid w:val="009A3174"/>
    <w:rsid w:val="009A34C9"/>
    <w:rsid w:val="009A361D"/>
    <w:rsid w:val="009A3DF3"/>
    <w:rsid w:val="009A5CA9"/>
    <w:rsid w:val="009A6406"/>
    <w:rsid w:val="009A6695"/>
    <w:rsid w:val="009A7875"/>
    <w:rsid w:val="009B043F"/>
    <w:rsid w:val="009B082E"/>
    <w:rsid w:val="009B18EE"/>
    <w:rsid w:val="009B2749"/>
    <w:rsid w:val="009B341E"/>
    <w:rsid w:val="009B40CD"/>
    <w:rsid w:val="009B4E78"/>
    <w:rsid w:val="009B5169"/>
    <w:rsid w:val="009B71A4"/>
    <w:rsid w:val="009B7DE5"/>
    <w:rsid w:val="009C0C68"/>
    <w:rsid w:val="009C189A"/>
    <w:rsid w:val="009C2D84"/>
    <w:rsid w:val="009C3DBC"/>
    <w:rsid w:val="009C6C1E"/>
    <w:rsid w:val="009C7831"/>
    <w:rsid w:val="009C78FD"/>
    <w:rsid w:val="009D158C"/>
    <w:rsid w:val="009D3489"/>
    <w:rsid w:val="009D396B"/>
    <w:rsid w:val="009D4788"/>
    <w:rsid w:val="009D587B"/>
    <w:rsid w:val="009D5CFD"/>
    <w:rsid w:val="009E147B"/>
    <w:rsid w:val="009E1675"/>
    <w:rsid w:val="009E25BE"/>
    <w:rsid w:val="009E2B3E"/>
    <w:rsid w:val="009E2CC3"/>
    <w:rsid w:val="009E33FB"/>
    <w:rsid w:val="009E572F"/>
    <w:rsid w:val="009E70EE"/>
    <w:rsid w:val="009E7334"/>
    <w:rsid w:val="009E7B1F"/>
    <w:rsid w:val="009F0353"/>
    <w:rsid w:val="009F293D"/>
    <w:rsid w:val="009F2AB4"/>
    <w:rsid w:val="009F3FF3"/>
    <w:rsid w:val="009F4561"/>
    <w:rsid w:val="009F5878"/>
    <w:rsid w:val="009F5DFC"/>
    <w:rsid w:val="009F6C5C"/>
    <w:rsid w:val="009F7176"/>
    <w:rsid w:val="009F748D"/>
    <w:rsid w:val="00A02718"/>
    <w:rsid w:val="00A02912"/>
    <w:rsid w:val="00A03722"/>
    <w:rsid w:val="00A03BBB"/>
    <w:rsid w:val="00A04455"/>
    <w:rsid w:val="00A07837"/>
    <w:rsid w:val="00A1034F"/>
    <w:rsid w:val="00A10E90"/>
    <w:rsid w:val="00A11463"/>
    <w:rsid w:val="00A11C7A"/>
    <w:rsid w:val="00A12317"/>
    <w:rsid w:val="00A12D12"/>
    <w:rsid w:val="00A15F33"/>
    <w:rsid w:val="00A205E7"/>
    <w:rsid w:val="00A21487"/>
    <w:rsid w:val="00A2153F"/>
    <w:rsid w:val="00A2160A"/>
    <w:rsid w:val="00A21ABB"/>
    <w:rsid w:val="00A23C95"/>
    <w:rsid w:val="00A25B48"/>
    <w:rsid w:val="00A26F46"/>
    <w:rsid w:val="00A27A4C"/>
    <w:rsid w:val="00A27CD6"/>
    <w:rsid w:val="00A3070D"/>
    <w:rsid w:val="00A307DC"/>
    <w:rsid w:val="00A31124"/>
    <w:rsid w:val="00A33469"/>
    <w:rsid w:val="00A334CB"/>
    <w:rsid w:val="00A34B94"/>
    <w:rsid w:val="00A35AD5"/>
    <w:rsid w:val="00A35FFA"/>
    <w:rsid w:val="00A36035"/>
    <w:rsid w:val="00A37063"/>
    <w:rsid w:val="00A37766"/>
    <w:rsid w:val="00A379F6"/>
    <w:rsid w:val="00A403BD"/>
    <w:rsid w:val="00A40A4C"/>
    <w:rsid w:val="00A41DB9"/>
    <w:rsid w:val="00A44023"/>
    <w:rsid w:val="00A454A6"/>
    <w:rsid w:val="00A4591F"/>
    <w:rsid w:val="00A50D15"/>
    <w:rsid w:val="00A52654"/>
    <w:rsid w:val="00A52769"/>
    <w:rsid w:val="00A547B9"/>
    <w:rsid w:val="00A54B92"/>
    <w:rsid w:val="00A5746A"/>
    <w:rsid w:val="00A62DDC"/>
    <w:rsid w:val="00A643CA"/>
    <w:rsid w:val="00A64486"/>
    <w:rsid w:val="00A6467C"/>
    <w:rsid w:val="00A661D5"/>
    <w:rsid w:val="00A67C90"/>
    <w:rsid w:val="00A70204"/>
    <w:rsid w:val="00A7022C"/>
    <w:rsid w:val="00A727C2"/>
    <w:rsid w:val="00A729F2"/>
    <w:rsid w:val="00A734F6"/>
    <w:rsid w:val="00A74534"/>
    <w:rsid w:val="00A74618"/>
    <w:rsid w:val="00A750A2"/>
    <w:rsid w:val="00A76A25"/>
    <w:rsid w:val="00A7764A"/>
    <w:rsid w:val="00A80AF1"/>
    <w:rsid w:val="00A81BA5"/>
    <w:rsid w:val="00A824BD"/>
    <w:rsid w:val="00A82DFF"/>
    <w:rsid w:val="00A82EA1"/>
    <w:rsid w:val="00A83CBE"/>
    <w:rsid w:val="00A83DCE"/>
    <w:rsid w:val="00A84212"/>
    <w:rsid w:val="00A850B7"/>
    <w:rsid w:val="00A868A0"/>
    <w:rsid w:val="00A87972"/>
    <w:rsid w:val="00A919C6"/>
    <w:rsid w:val="00A91C8B"/>
    <w:rsid w:val="00A937D3"/>
    <w:rsid w:val="00A9407A"/>
    <w:rsid w:val="00A94642"/>
    <w:rsid w:val="00A9602F"/>
    <w:rsid w:val="00A96EB1"/>
    <w:rsid w:val="00AA1F0C"/>
    <w:rsid w:val="00AA2397"/>
    <w:rsid w:val="00AA39E0"/>
    <w:rsid w:val="00AA5338"/>
    <w:rsid w:val="00AA5A59"/>
    <w:rsid w:val="00AA6EE2"/>
    <w:rsid w:val="00AA7453"/>
    <w:rsid w:val="00AB0A87"/>
    <w:rsid w:val="00AB380E"/>
    <w:rsid w:val="00AB38EA"/>
    <w:rsid w:val="00AB445F"/>
    <w:rsid w:val="00AB6B65"/>
    <w:rsid w:val="00AB70E5"/>
    <w:rsid w:val="00AB74E5"/>
    <w:rsid w:val="00AB77D1"/>
    <w:rsid w:val="00AC08E8"/>
    <w:rsid w:val="00AC0AA1"/>
    <w:rsid w:val="00AC0CE8"/>
    <w:rsid w:val="00AC3C95"/>
    <w:rsid w:val="00AC3CFA"/>
    <w:rsid w:val="00AC55F2"/>
    <w:rsid w:val="00AC78D6"/>
    <w:rsid w:val="00AC7AC0"/>
    <w:rsid w:val="00AD0537"/>
    <w:rsid w:val="00AD4339"/>
    <w:rsid w:val="00AD5048"/>
    <w:rsid w:val="00AD70A8"/>
    <w:rsid w:val="00AD7EB5"/>
    <w:rsid w:val="00AD7F14"/>
    <w:rsid w:val="00AE05E9"/>
    <w:rsid w:val="00AE126E"/>
    <w:rsid w:val="00AE1EC2"/>
    <w:rsid w:val="00AE1EF4"/>
    <w:rsid w:val="00AE508B"/>
    <w:rsid w:val="00AE660E"/>
    <w:rsid w:val="00AE6953"/>
    <w:rsid w:val="00AE736F"/>
    <w:rsid w:val="00AF321E"/>
    <w:rsid w:val="00AF3CBD"/>
    <w:rsid w:val="00AF411C"/>
    <w:rsid w:val="00AF572F"/>
    <w:rsid w:val="00AF58E1"/>
    <w:rsid w:val="00AF6297"/>
    <w:rsid w:val="00AF6683"/>
    <w:rsid w:val="00AF6EF8"/>
    <w:rsid w:val="00B0143B"/>
    <w:rsid w:val="00B01F93"/>
    <w:rsid w:val="00B02968"/>
    <w:rsid w:val="00B029DC"/>
    <w:rsid w:val="00B034E5"/>
    <w:rsid w:val="00B0714F"/>
    <w:rsid w:val="00B07424"/>
    <w:rsid w:val="00B129B8"/>
    <w:rsid w:val="00B153B6"/>
    <w:rsid w:val="00B16BA2"/>
    <w:rsid w:val="00B16F4C"/>
    <w:rsid w:val="00B16FF5"/>
    <w:rsid w:val="00B170C8"/>
    <w:rsid w:val="00B208CC"/>
    <w:rsid w:val="00B22D0C"/>
    <w:rsid w:val="00B23910"/>
    <w:rsid w:val="00B2412A"/>
    <w:rsid w:val="00B25790"/>
    <w:rsid w:val="00B27FAB"/>
    <w:rsid w:val="00B3006B"/>
    <w:rsid w:val="00B316F6"/>
    <w:rsid w:val="00B32303"/>
    <w:rsid w:val="00B33F3D"/>
    <w:rsid w:val="00B36762"/>
    <w:rsid w:val="00B373FD"/>
    <w:rsid w:val="00B3771D"/>
    <w:rsid w:val="00B40C54"/>
    <w:rsid w:val="00B421EF"/>
    <w:rsid w:val="00B4300C"/>
    <w:rsid w:val="00B45F9C"/>
    <w:rsid w:val="00B46CF1"/>
    <w:rsid w:val="00B5030F"/>
    <w:rsid w:val="00B51B55"/>
    <w:rsid w:val="00B53B9D"/>
    <w:rsid w:val="00B53CE8"/>
    <w:rsid w:val="00B5454F"/>
    <w:rsid w:val="00B55149"/>
    <w:rsid w:val="00B567CB"/>
    <w:rsid w:val="00B60DAA"/>
    <w:rsid w:val="00B61BAF"/>
    <w:rsid w:val="00B61E86"/>
    <w:rsid w:val="00B62F7E"/>
    <w:rsid w:val="00B63327"/>
    <w:rsid w:val="00B658D4"/>
    <w:rsid w:val="00B67C1F"/>
    <w:rsid w:val="00B70A76"/>
    <w:rsid w:val="00B70AC5"/>
    <w:rsid w:val="00B70DC6"/>
    <w:rsid w:val="00B718A4"/>
    <w:rsid w:val="00B72529"/>
    <w:rsid w:val="00B748C3"/>
    <w:rsid w:val="00B75365"/>
    <w:rsid w:val="00B764F1"/>
    <w:rsid w:val="00B76C54"/>
    <w:rsid w:val="00B7776A"/>
    <w:rsid w:val="00B77DB6"/>
    <w:rsid w:val="00B809D0"/>
    <w:rsid w:val="00B8165A"/>
    <w:rsid w:val="00B8204B"/>
    <w:rsid w:val="00B8380D"/>
    <w:rsid w:val="00B83CFF"/>
    <w:rsid w:val="00B86485"/>
    <w:rsid w:val="00B90152"/>
    <w:rsid w:val="00B910BD"/>
    <w:rsid w:val="00B91907"/>
    <w:rsid w:val="00B93929"/>
    <w:rsid w:val="00B951EE"/>
    <w:rsid w:val="00B95859"/>
    <w:rsid w:val="00B959CF"/>
    <w:rsid w:val="00B96B42"/>
    <w:rsid w:val="00BA0229"/>
    <w:rsid w:val="00BA0EA7"/>
    <w:rsid w:val="00BA1CFE"/>
    <w:rsid w:val="00BA23EB"/>
    <w:rsid w:val="00BA258D"/>
    <w:rsid w:val="00BA30B0"/>
    <w:rsid w:val="00BA4227"/>
    <w:rsid w:val="00BA5127"/>
    <w:rsid w:val="00BA530E"/>
    <w:rsid w:val="00BA6412"/>
    <w:rsid w:val="00BA746D"/>
    <w:rsid w:val="00BB124D"/>
    <w:rsid w:val="00BB375D"/>
    <w:rsid w:val="00BB3A59"/>
    <w:rsid w:val="00BB3FFD"/>
    <w:rsid w:val="00BB4534"/>
    <w:rsid w:val="00BB503A"/>
    <w:rsid w:val="00BB5D60"/>
    <w:rsid w:val="00BB68BC"/>
    <w:rsid w:val="00BB6CCB"/>
    <w:rsid w:val="00BC00A8"/>
    <w:rsid w:val="00BC07E3"/>
    <w:rsid w:val="00BC1CFE"/>
    <w:rsid w:val="00BC1D20"/>
    <w:rsid w:val="00BC2B07"/>
    <w:rsid w:val="00BC34D7"/>
    <w:rsid w:val="00BC576F"/>
    <w:rsid w:val="00BC5EBB"/>
    <w:rsid w:val="00BC5EDF"/>
    <w:rsid w:val="00BC669A"/>
    <w:rsid w:val="00BC6D04"/>
    <w:rsid w:val="00BD1F6A"/>
    <w:rsid w:val="00BD286F"/>
    <w:rsid w:val="00BD4A28"/>
    <w:rsid w:val="00BD672C"/>
    <w:rsid w:val="00BD7FF4"/>
    <w:rsid w:val="00BE01FD"/>
    <w:rsid w:val="00BE06F4"/>
    <w:rsid w:val="00BE3E58"/>
    <w:rsid w:val="00BE4787"/>
    <w:rsid w:val="00BE55AA"/>
    <w:rsid w:val="00BE5B73"/>
    <w:rsid w:val="00BE7825"/>
    <w:rsid w:val="00BF10C5"/>
    <w:rsid w:val="00BF15EA"/>
    <w:rsid w:val="00BF1CC3"/>
    <w:rsid w:val="00BF1DD5"/>
    <w:rsid w:val="00BF2935"/>
    <w:rsid w:val="00BF4CFB"/>
    <w:rsid w:val="00BF610B"/>
    <w:rsid w:val="00BF6218"/>
    <w:rsid w:val="00BF64F8"/>
    <w:rsid w:val="00BF67EA"/>
    <w:rsid w:val="00BF6B4A"/>
    <w:rsid w:val="00C00369"/>
    <w:rsid w:val="00C0083D"/>
    <w:rsid w:val="00C016C0"/>
    <w:rsid w:val="00C025A4"/>
    <w:rsid w:val="00C02739"/>
    <w:rsid w:val="00C02B8A"/>
    <w:rsid w:val="00C05AC8"/>
    <w:rsid w:val="00C075DD"/>
    <w:rsid w:val="00C07D8C"/>
    <w:rsid w:val="00C10406"/>
    <w:rsid w:val="00C137BF"/>
    <w:rsid w:val="00C13AF2"/>
    <w:rsid w:val="00C14B53"/>
    <w:rsid w:val="00C16D68"/>
    <w:rsid w:val="00C17DB1"/>
    <w:rsid w:val="00C23BF9"/>
    <w:rsid w:val="00C245BC"/>
    <w:rsid w:val="00C258C7"/>
    <w:rsid w:val="00C26EAF"/>
    <w:rsid w:val="00C2795C"/>
    <w:rsid w:val="00C30AA6"/>
    <w:rsid w:val="00C320BE"/>
    <w:rsid w:val="00C33347"/>
    <w:rsid w:val="00C3416B"/>
    <w:rsid w:val="00C36B9E"/>
    <w:rsid w:val="00C400F5"/>
    <w:rsid w:val="00C426B2"/>
    <w:rsid w:val="00C42800"/>
    <w:rsid w:val="00C4459D"/>
    <w:rsid w:val="00C45339"/>
    <w:rsid w:val="00C4585E"/>
    <w:rsid w:val="00C511D9"/>
    <w:rsid w:val="00C51335"/>
    <w:rsid w:val="00C51755"/>
    <w:rsid w:val="00C51F1F"/>
    <w:rsid w:val="00C53080"/>
    <w:rsid w:val="00C534C4"/>
    <w:rsid w:val="00C534CC"/>
    <w:rsid w:val="00C53E8B"/>
    <w:rsid w:val="00C54CD0"/>
    <w:rsid w:val="00C5757B"/>
    <w:rsid w:val="00C578A6"/>
    <w:rsid w:val="00C60B8A"/>
    <w:rsid w:val="00C60D73"/>
    <w:rsid w:val="00C60EA8"/>
    <w:rsid w:val="00C61375"/>
    <w:rsid w:val="00C6156E"/>
    <w:rsid w:val="00C61B8B"/>
    <w:rsid w:val="00C626CA"/>
    <w:rsid w:val="00C62A5D"/>
    <w:rsid w:val="00C6309D"/>
    <w:rsid w:val="00C631CD"/>
    <w:rsid w:val="00C63F4B"/>
    <w:rsid w:val="00C64102"/>
    <w:rsid w:val="00C64B56"/>
    <w:rsid w:val="00C64FEE"/>
    <w:rsid w:val="00C66027"/>
    <w:rsid w:val="00C662FB"/>
    <w:rsid w:val="00C66D6D"/>
    <w:rsid w:val="00C71439"/>
    <w:rsid w:val="00C7171E"/>
    <w:rsid w:val="00C853CB"/>
    <w:rsid w:val="00C85969"/>
    <w:rsid w:val="00C8610A"/>
    <w:rsid w:val="00C86250"/>
    <w:rsid w:val="00C90E28"/>
    <w:rsid w:val="00C92082"/>
    <w:rsid w:val="00C92733"/>
    <w:rsid w:val="00C92DF5"/>
    <w:rsid w:val="00C9352A"/>
    <w:rsid w:val="00C940E8"/>
    <w:rsid w:val="00C95CCC"/>
    <w:rsid w:val="00C97574"/>
    <w:rsid w:val="00CA06A2"/>
    <w:rsid w:val="00CA2F7A"/>
    <w:rsid w:val="00CA76AC"/>
    <w:rsid w:val="00CB07FC"/>
    <w:rsid w:val="00CB0956"/>
    <w:rsid w:val="00CB0D66"/>
    <w:rsid w:val="00CB23D5"/>
    <w:rsid w:val="00CB3C89"/>
    <w:rsid w:val="00CB5315"/>
    <w:rsid w:val="00CB6620"/>
    <w:rsid w:val="00CC0988"/>
    <w:rsid w:val="00CC09F9"/>
    <w:rsid w:val="00CC0F47"/>
    <w:rsid w:val="00CC301D"/>
    <w:rsid w:val="00CC50C2"/>
    <w:rsid w:val="00CD2A42"/>
    <w:rsid w:val="00CD4852"/>
    <w:rsid w:val="00CD75AD"/>
    <w:rsid w:val="00CE1FFB"/>
    <w:rsid w:val="00CE47F9"/>
    <w:rsid w:val="00CE4E20"/>
    <w:rsid w:val="00CE60E7"/>
    <w:rsid w:val="00CE748E"/>
    <w:rsid w:val="00CE75C2"/>
    <w:rsid w:val="00CE7F3F"/>
    <w:rsid w:val="00CF25B5"/>
    <w:rsid w:val="00CF2F57"/>
    <w:rsid w:val="00CF59B3"/>
    <w:rsid w:val="00CF7785"/>
    <w:rsid w:val="00D01753"/>
    <w:rsid w:val="00D0185F"/>
    <w:rsid w:val="00D01AED"/>
    <w:rsid w:val="00D038EE"/>
    <w:rsid w:val="00D03B26"/>
    <w:rsid w:val="00D03E15"/>
    <w:rsid w:val="00D03F04"/>
    <w:rsid w:val="00D049B3"/>
    <w:rsid w:val="00D069D3"/>
    <w:rsid w:val="00D06DF9"/>
    <w:rsid w:val="00D13524"/>
    <w:rsid w:val="00D136F4"/>
    <w:rsid w:val="00D139D3"/>
    <w:rsid w:val="00D1443A"/>
    <w:rsid w:val="00D14D72"/>
    <w:rsid w:val="00D21134"/>
    <w:rsid w:val="00D21503"/>
    <w:rsid w:val="00D233BD"/>
    <w:rsid w:val="00D2344E"/>
    <w:rsid w:val="00D23CBF"/>
    <w:rsid w:val="00D24D2C"/>
    <w:rsid w:val="00D27BEA"/>
    <w:rsid w:val="00D30FD4"/>
    <w:rsid w:val="00D3169B"/>
    <w:rsid w:val="00D31EDA"/>
    <w:rsid w:val="00D321E8"/>
    <w:rsid w:val="00D3468E"/>
    <w:rsid w:val="00D34FAA"/>
    <w:rsid w:val="00D361F6"/>
    <w:rsid w:val="00D37137"/>
    <w:rsid w:val="00D376DC"/>
    <w:rsid w:val="00D41E0E"/>
    <w:rsid w:val="00D42065"/>
    <w:rsid w:val="00D42647"/>
    <w:rsid w:val="00D4284A"/>
    <w:rsid w:val="00D438B3"/>
    <w:rsid w:val="00D44CC4"/>
    <w:rsid w:val="00D45FE0"/>
    <w:rsid w:val="00D471E8"/>
    <w:rsid w:val="00D47334"/>
    <w:rsid w:val="00D50CBA"/>
    <w:rsid w:val="00D543E9"/>
    <w:rsid w:val="00D56A8A"/>
    <w:rsid w:val="00D56E48"/>
    <w:rsid w:val="00D62658"/>
    <w:rsid w:val="00D649B2"/>
    <w:rsid w:val="00D6612F"/>
    <w:rsid w:val="00D67F54"/>
    <w:rsid w:val="00D71372"/>
    <w:rsid w:val="00D71CAE"/>
    <w:rsid w:val="00D7266B"/>
    <w:rsid w:val="00D7605F"/>
    <w:rsid w:val="00D80C81"/>
    <w:rsid w:val="00D81449"/>
    <w:rsid w:val="00D81745"/>
    <w:rsid w:val="00D8465F"/>
    <w:rsid w:val="00D85BAE"/>
    <w:rsid w:val="00D86EB2"/>
    <w:rsid w:val="00D8707E"/>
    <w:rsid w:val="00D87644"/>
    <w:rsid w:val="00D935B8"/>
    <w:rsid w:val="00D950C7"/>
    <w:rsid w:val="00D9650E"/>
    <w:rsid w:val="00DA1B9B"/>
    <w:rsid w:val="00DA2627"/>
    <w:rsid w:val="00DA3DAD"/>
    <w:rsid w:val="00DA4656"/>
    <w:rsid w:val="00DA5242"/>
    <w:rsid w:val="00DA54C6"/>
    <w:rsid w:val="00DA5C93"/>
    <w:rsid w:val="00DA6FC2"/>
    <w:rsid w:val="00DA7C63"/>
    <w:rsid w:val="00DB0319"/>
    <w:rsid w:val="00DB2119"/>
    <w:rsid w:val="00DB24F5"/>
    <w:rsid w:val="00DB2C64"/>
    <w:rsid w:val="00DB2C74"/>
    <w:rsid w:val="00DB30C1"/>
    <w:rsid w:val="00DB4BF7"/>
    <w:rsid w:val="00DB4D0D"/>
    <w:rsid w:val="00DB5B3A"/>
    <w:rsid w:val="00DB6958"/>
    <w:rsid w:val="00DB6C1E"/>
    <w:rsid w:val="00DC11A3"/>
    <w:rsid w:val="00DC28A8"/>
    <w:rsid w:val="00DC29EF"/>
    <w:rsid w:val="00DC5CD7"/>
    <w:rsid w:val="00DC5D74"/>
    <w:rsid w:val="00DC6D13"/>
    <w:rsid w:val="00DD4C16"/>
    <w:rsid w:val="00DD6E72"/>
    <w:rsid w:val="00DE10F7"/>
    <w:rsid w:val="00DE1357"/>
    <w:rsid w:val="00DE2011"/>
    <w:rsid w:val="00DE25CD"/>
    <w:rsid w:val="00DE2771"/>
    <w:rsid w:val="00DE2A92"/>
    <w:rsid w:val="00DE2CEC"/>
    <w:rsid w:val="00DE4720"/>
    <w:rsid w:val="00DE5204"/>
    <w:rsid w:val="00DF011F"/>
    <w:rsid w:val="00DF0165"/>
    <w:rsid w:val="00DF23E4"/>
    <w:rsid w:val="00DF2B21"/>
    <w:rsid w:val="00DF33A1"/>
    <w:rsid w:val="00DF6622"/>
    <w:rsid w:val="00DF758D"/>
    <w:rsid w:val="00E008A6"/>
    <w:rsid w:val="00E009BE"/>
    <w:rsid w:val="00E013F6"/>
    <w:rsid w:val="00E01619"/>
    <w:rsid w:val="00E01ABE"/>
    <w:rsid w:val="00E0415F"/>
    <w:rsid w:val="00E04E24"/>
    <w:rsid w:val="00E04F44"/>
    <w:rsid w:val="00E059EE"/>
    <w:rsid w:val="00E0683B"/>
    <w:rsid w:val="00E10725"/>
    <w:rsid w:val="00E11F07"/>
    <w:rsid w:val="00E120DE"/>
    <w:rsid w:val="00E122C3"/>
    <w:rsid w:val="00E141AE"/>
    <w:rsid w:val="00E16457"/>
    <w:rsid w:val="00E16C51"/>
    <w:rsid w:val="00E1779F"/>
    <w:rsid w:val="00E237BA"/>
    <w:rsid w:val="00E243DB"/>
    <w:rsid w:val="00E2490E"/>
    <w:rsid w:val="00E26874"/>
    <w:rsid w:val="00E30DE0"/>
    <w:rsid w:val="00E31050"/>
    <w:rsid w:val="00E31511"/>
    <w:rsid w:val="00E31C3D"/>
    <w:rsid w:val="00E32FBD"/>
    <w:rsid w:val="00E342B0"/>
    <w:rsid w:val="00E3453D"/>
    <w:rsid w:val="00E34FD5"/>
    <w:rsid w:val="00E35521"/>
    <w:rsid w:val="00E4050D"/>
    <w:rsid w:val="00E41413"/>
    <w:rsid w:val="00E429E9"/>
    <w:rsid w:val="00E42D63"/>
    <w:rsid w:val="00E43EA9"/>
    <w:rsid w:val="00E4479E"/>
    <w:rsid w:val="00E45385"/>
    <w:rsid w:val="00E45F04"/>
    <w:rsid w:val="00E47C61"/>
    <w:rsid w:val="00E47FE3"/>
    <w:rsid w:val="00E50B4B"/>
    <w:rsid w:val="00E527F4"/>
    <w:rsid w:val="00E52CF5"/>
    <w:rsid w:val="00E53E7B"/>
    <w:rsid w:val="00E57142"/>
    <w:rsid w:val="00E57345"/>
    <w:rsid w:val="00E574A6"/>
    <w:rsid w:val="00E57799"/>
    <w:rsid w:val="00E61016"/>
    <w:rsid w:val="00E61720"/>
    <w:rsid w:val="00E618FF"/>
    <w:rsid w:val="00E62325"/>
    <w:rsid w:val="00E6255D"/>
    <w:rsid w:val="00E62F1B"/>
    <w:rsid w:val="00E63A10"/>
    <w:rsid w:val="00E63BF3"/>
    <w:rsid w:val="00E65A13"/>
    <w:rsid w:val="00E65BA9"/>
    <w:rsid w:val="00E669CB"/>
    <w:rsid w:val="00E66C25"/>
    <w:rsid w:val="00E66C56"/>
    <w:rsid w:val="00E66E27"/>
    <w:rsid w:val="00E70E92"/>
    <w:rsid w:val="00E7222E"/>
    <w:rsid w:val="00E73778"/>
    <w:rsid w:val="00E738FA"/>
    <w:rsid w:val="00E741A0"/>
    <w:rsid w:val="00E75C1A"/>
    <w:rsid w:val="00E7622C"/>
    <w:rsid w:val="00E77420"/>
    <w:rsid w:val="00E77778"/>
    <w:rsid w:val="00E808BC"/>
    <w:rsid w:val="00E836C9"/>
    <w:rsid w:val="00E83D3C"/>
    <w:rsid w:val="00E83F1C"/>
    <w:rsid w:val="00E852DC"/>
    <w:rsid w:val="00E86BAB"/>
    <w:rsid w:val="00E90ED0"/>
    <w:rsid w:val="00E91026"/>
    <w:rsid w:val="00E9202A"/>
    <w:rsid w:val="00E926E1"/>
    <w:rsid w:val="00E94557"/>
    <w:rsid w:val="00E97440"/>
    <w:rsid w:val="00E97B25"/>
    <w:rsid w:val="00EA16DC"/>
    <w:rsid w:val="00EA637A"/>
    <w:rsid w:val="00EA6866"/>
    <w:rsid w:val="00EB1113"/>
    <w:rsid w:val="00EB1621"/>
    <w:rsid w:val="00EB2856"/>
    <w:rsid w:val="00EB3B38"/>
    <w:rsid w:val="00EB4715"/>
    <w:rsid w:val="00EB560D"/>
    <w:rsid w:val="00EB6A21"/>
    <w:rsid w:val="00EC0757"/>
    <w:rsid w:val="00EC075B"/>
    <w:rsid w:val="00EC0947"/>
    <w:rsid w:val="00EC1837"/>
    <w:rsid w:val="00EC1842"/>
    <w:rsid w:val="00EC1AE1"/>
    <w:rsid w:val="00EC2823"/>
    <w:rsid w:val="00EC448E"/>
    <w:rsid w:val="00EC4A45"/>
    <w:rsid w:val="00EC67EE"/>
    <w:rsid w:val="00EC719C"/>
    <w:rsid w:val="00EC71FB"/>
    <w:rsid w:val="00EC7B9B"/>
    <w:rsid w:val="00ED2783"/>
    <w:rsid w:val="00ED2912"/>
    <w:rsid w:val="00ED2A3E"/>
    <w:rsid w:val="00ED451E"/>
    <w:rsid w:val="00ED6CD8"/>
    <w:rsid w:val="00ED7A8E"/>
    <w:rsid w:val="00ED7C8C"/>
    <w:rsid w:val="00EE03D0"/>
    <w:rsid w:val="00EE04AB"/>
    <w:rsid w:val="00EE04C1"/>
    <w:rsid w:val="00EE123F"/>
    <w:rsid w:val="00EE1B25"/>
    <w:rsid w:val="00EE2CAC"/>
    <w:rsid w:val="00EE3D07"/>
    <w:rsid w:val="00EE60A0"/>
    <w:rsid w:val="00EE7EBB"/>
    <w:rsid w:val="00EF03FC"/>
    <w:rsid w:val="00EF042B"/>
    <w:rsid w:val="00EF1C88"/>
    <w:rsid w:val="00EF33B3"/>
    <w:rsid w:val="00EF3AE3"/>
    <w:rsid w:val="00EF48DB"/>
    <w:rsid w:val="00EF5991"/>
    <w:rsid w:val="00EF6422"/>
    <w:rsid w:val="00EF74DC"/>
    <w:rsid w:val="00F00AEA"/>
    <w:rsid w:val="00F00E1B"/>
    <w:rsid w:val="00F015BF"/>
    <w:rsid w:val="00F01A51"/>
    <w:rsid w:val="00F02E4B"/>
    <w:rsid w:val="00F035AE"/>
    <w:rsid w:val="00F03A2D"/>
    <w:rsid w:val="00F045AD"/>
    <w:rsid w:val="00F0463E"/>
    <w:rsid w:val="00F04776"/>
    <w:rsid w:val="00F04EE5"/>
    <w:rsid w:val="00F0577E"/>
    <w:rsid w:val="00F06457"/>
    <w:rsid w:val="00F06463"/>
    <w:rsid w:val="00F102DB"/>
    <w:rsid w:val="00F1240E"/>
    <w:rsid w:val="00F13354"/>
    <w:rsid w:val="00F1338F"/>
    <w:rsid w:val="00F13CC1"/>
    <w:rsid w:val="00F16494"/>
    <w:rsid w:val="00F17A29"/>
    <w:rsid w:val="00F20893"/>
    <w:rsid w:val="00F2238B"/>
    <w:rsid w:val="00F252B0"/>
    <w:rsid w:val="00F257E2"/>
    <w:rsid w:val="00F25928"/>
    <w:rsid w:val="00F26FA8"/>
    <w:rsid w:val="00F27659"/>
    <w:rsid w:val="00F27BE2"/>
    <w:rsid w:val="00F27E7C"/>
    <w:rsid w:val="00F3155E"/>
    <w:rsid w:val="00F31755"/>
    <w:rsid w:val="00F32966"/>
    <w:rsid w:val="00F33149"/>
    <w:rsid w:val="00F34C0F"/>
    <w:rsid w:val="00F363F3"/>
    <w:rsid w:val="00F36A0D"/>
    <w:rsid w:val="00F36E3B"/>
    <w:rsid w:val="00F377CD"/>
    <w:rsid w:val="00F41A02"/>
    <w:rsid w:val="00F41D8C"/>
    <w:rsid w:val="00F43007"/>
    <w:rsid w:val="00F44E9A"/>
    <w:rsid w:val="00F450CA"/>
    <w:rsid w:val="00F50A92"/>
    <w:rsid w:val="00F51201"/>
    <w:rsid w:val="00F513F5"/>
    <w:rsid w:val="00F51BA1"/>
    <w:rsid w:val="00F52226"/>
    <w:rsid w:val="00F52A9A"/>
    <w:rsid w:val="00F530EA"/>
    <w:rsid w:val="00F53D9D"/>
    <w:rsid w:val="00F53E11"/>
    <w:rsid w:val="00F54095"/>
    <w:rsid w:val="00F5675B"/>
    <w:rsid w:val="00F615ED"/>
    <w:rsid w:val="00F6358C"/>
    <w:rsid w:val="00F64666"/>
    <w:rsid w:val="00F6555C"/>
    <w:rsid w:val="00F6678D"/>
    <w:rsid w:val="00F67D36"/>
    <w:rsid w:val="00F7001B"/>
    <w:rsid w:val="00F7593B"/>
    <w:rsid w:val="00F764BC"/>
    <w:rsid w:val="00F7690B"/>
    <w:rsid w:val="00F77ED9"/>
    <w:rsid w:val="00F80093"/>
    <w:rsid w:val="00F80EDD"/>
    <w:rsid w:val="00F83886"/>
    <w:rsid w:val="00F849C7"/>
    <w:rsid w:val="00F84E81"/>
    <w:rsid w:val="00F8575A"/>
    <w:rsid w:val="00F85B2F"/>
    <w:rsid w:val="00F8641F"/>
    <w:rsid w:val="00F86BC6"/>
    <w:rsid w:val="00F86C13"/>
    <w:rsid w:val="00F8738E"/>
    <w:rsid w:val="00F878DA"/>
    <w:rsid w:val="00F87FDF"/>
    <w:rsid w:val="00F906F7"/>
    <w:rsid w:val="00F917A2"/>
    <w:rsid w:val="00F9239C"/>
    <w:rsid w:val="00F926D0"/>
    <w:rsid w:val="00F92B00"/>
    <w:rsid w:val="00F92D1D"/>
    <w:rsid w:val="00F931D0"/>
    <w:rsid w:val="00F940F8"/>
    <w:rsid w:val="00F95478"/>
    <w:rsid w:val="00F95A70"/>
    <w:rsid w:val="00F97AB2"/>
    <w:rsid w:val="00FA1345"/>
    <w:rsid w:val="00FA1BD8"/>
    <w:rsid w:val="00FA2A1D"/>
    <w:rsid w:val="00FA4838"/>
    <w:rsid w:val="00FA50C3"/>
    <w:rsid w:val="00FA5DDF"/>
    <w:rsid w:val="00FA68E6"/>
    <w:rsid w:val="00FA787B"/>
    <w:rsid w:val="00FB0114"/>
    <w:rsid w:val="00FB12CC"/>
    <w:rsid w:val="00FB19A6"/>
    <w:rsid w:val="00FB401A"/>
    <w:rsid w:val="00FB4127"/>
    <w:rsid w:val="00FB4D13"/>
    <w:rsid w:val="00FB5670"/>
    <w:rsid w:val="00FB6C23"/>
    <w:rsid w:val="00FB79E8"/>
    <w:rsid w:val="00FB7E8D"/>
    <w:rsid w:val="00FC19C2"/>
    <w:rsid w:val="00FC2457"/>
    <w:rsid w:val="00FC3A7A"/>
    <w:rsid w:val="00FC3A8E"/>
    <w:rsid w:val="00FC46B9"/>
    <w:rsid w:val="00FC486F"/>
    <w:rsid w:val="00FC5AB4"/>
    <w:rsid w:val="00FC5C88"/>
    <w:rsid w:val="00FC758B"/>
    <w:rsid w:val="00FD1799"/>
    <w:rsid w:val="00FD4860"/>
    <w:rsid w:val="00FD5389"/>
    <w:rsid w:val="00FD585C"/>
    <w:rsid w:val="00FD5CA8"/>
    <w:rsid w:val="00FD6CFA"/>
    <w:rsid w:val="00FE0125"/>
    <w:rsid w:val="00FE0B3B"/>
    <w:rsid w:val="00FE3971"/>
    <w:rsid w:val="00FE3D8C"/>
    <w:rsid w:val="00FE7428"/>
    <w:rsid w:val="00FF0F94"/>
    <w:rsid w:val="00FF29E0"/>
    <w:rsid w:val="00FF34C6"/>
    <w:rsid w:val="00FF74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7569"/>
    <o:shapelayout v:ext="edit">
      <o:idmap v:ext="edit" data="1"/>
    </o:shapelayout>
  </w:shapeDefaults>
  <w:decimalSymbol w:val=","/>
  <w:listSeparator w:val=";"/>
  <w14:docId w14:val="3860F4E6"/>
  <w15:docId w15:val="{16E920E9-B91D-4388-9FAD-AC74F2DF1E28}"/>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a-DK"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5F62"/>
    <w:pPr>
      <w:spacing w:line="288" w:lineRule="auto"/>
      <w:jc w:val="both"/>
    </w:pPr>
    <w:rPr>
      <w:sz w:val="22"/>
      <w:szCs w:val="22"/>
      <w:lang w:eastAsia="en-US"/>
    </w:rPr>
  </w:style>
  <w:style w:type="paragraph" w:styleId="Heading1">
    <w:name w:val="heading 1"/>
    <w:basedOn w:val="Normal"/>
    <w:next w:val="Normal"/>
    <w:link w:val="Heading1Char"/>
    <w:qFormat/>
    <w:rsid w:val="008B5F62"/>
    <w:pPr>
      <w:numPr>
        <w:numId w:val="1"/>
      </w:numPr>
      <w:ind w:left="567" w:hanging="567"/>
      <w:outlineLvl w:val="0"/>
    </w:pPr>
    <w:rPr>
      <w:kern w:val="28"/>
    </w:rPr>
  </w:style>
  <w:style w:type="paragraph" w:styleId="Heading2">
    <w:name w:val="heading 2"/>
    <w:basedOn w:val="Normal"/>
    <w:next w:val="Normal"/>
    <w:qFormat/>
    <w:rsid w:val="008B5F62"/>
    <w:pPr>
      <w:numPr>
        <w:ilvl w:val="1"/>
        <w:numId w:val="1"/>
      </w:numPr>
      <w:ind w:left="567" w:hanging="567"/>
      <w:outlineLvl w:val="1"/>
    </w:pPr>
  </w:style>
  <w:style w:type="paragraph" w:styleId="Heading3">
    <w:name w:val="heading 3"/>
    <w:basedOn w:val="Normal"/>
    <w:next w:val="Normal"/>
    <w:qFormat/>
    <w:rsid w:val="008B5F62"/>
    <w:pPr>
      <w:numPr>
        <w:ilvl w:val="2"/>
        <w:numId w:val="1"/>
      </w:numPr>
      <w:ind w:left="567" w:hanging="567"/>
      <w:outlineLvl w:val="2"/>
    </w:pPr>
  </w:style>
  <w:style w:type="paragraph" w:styleId="Heading4">
    <w:name w:val="heading 4"/>
    <w:basedOn w:val="Normal"/>
    <w:next w:val="Normal"/>
    <w:qFormat/>
    <w:rsid w:val="008B5F62"/>
    <w:pPr>
      <w:numPr>
        <w:ilvl w:val="3"/>
        <w:numId w:val="1"/>
      </w:numPr>
      <w:ind w:left="567" w:hanging="567"/>
      <w:outlineLvl w:val="3"/>
    </w:pPr>
  </w:style>
  <w:style w:type="paragraph" w:styleId="Heading5">
    <w:name w:val="heading 5"/>
    <w:basedOn w:val="Normal"/>
    <w:next w:val="Normal"/>
    <w:qFormat/>
    <w:rsid w:val="008B5F62"/>
    <w:pPr>
      <w:numPr>
        <w:ilvl w:val="4"/>
        <w:numId w:val="1"/>
      </w:numPr>
      <w:ind w:left="567" w:hanging="567"/>
      <w:outlineLvl w:val="4"/>
    </w:pPr>
  </w:style>
  <w:style w:type="paragraph" w:styleId="Heading6">
    <w:name w:val="heading 6"/>
    <w:basedOn w:val="Normal"/>
    <w:next w:val="Normal"/>
    <w:qFormat/>
    <w:rsid w:val="008B5F62"/>
    <w:pPr>
      <w:numPr>
        <w:ilvl w:val="5"/>
        <w:numId w:val="1"/>
      </w:numPr>
      <w:ind w:left="567" w:hanging="567"/>
      <w:outlineLvl w:val="5"/>
    </w:pPr>
  </w:style>
  <w:style w:type="paragraph" w:styleId="Heading7">
    <w:name w:val="heading 7"/>
    <w:basedOn w:val="Normal"/>
    <w:next w:val="Normal"/>
    <w:qFormat/>
    <w:rsid w:val="008B5F62"/>
    <w:pPr>
      <w:numPr>
        <w:ilvl w:val="6"/>
        <w:numId w:val="1"/>
      </w:numPr>
      <w:ind w:left="567" w:hanging="567"/>
      <w:outlineLvl w:val="6"/>
    </w:pPr>
  </w:style>
  <w:style w:type="paragraph" w:styleId="Heading8">
    <w:name w:val="heading 8"/>
    <w:basedOn w:val="Normal"/>
    <w:next w:val="Normal"/>
    <w:qFormat/>
    <w:rsid w:val="008B5F62"/>
    <w:pPr>
      <w:numPr>
        <w:ilvl w:val="7"/>
        <w:numId w:val="1"/>
      </w:numPr>
      <w:ind w:left="567" w:hanging="567"/>
      <w:outlineLvl w:val="7"/>
    </w:pPr>
  </w:style>
  <w:style w:type="paragraph" w:styleId="Heading9">
    <w:name w:val="heading 9"/>
    <w:basedOn w:val="Normal"/>
    <w:next w:val="Normal"/>
    <w:qFormat/>
    <w:rsid w:val="008B5F62"/>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qFormat/>
    <w:rsid w:val="008B5F62"/>
  </w:style>
  <w:style w:type="paragraph" w:styleId="FootnoteText">
    <w:name w:val="footnote text"/>
    <w:basedOn w:val="Normal"/>
    <w:link w:val="FootnoteTextChar"/>
    <w:qFormat/>
    <w:rsid w:val="008B5F62"/>
    <w:pPr>
      <w:keepLines/>
      <w:spacing w:after="60" w:line="240" w:lineRule="auto"/>
      <w:ind w:left="567" w:hanging="567"/>
    </w:pPr>
    <w:rPr>
      <w:sz w:val="16"/>
    </w:rPr>
  </w:style>
  <w:style w:type="paragraph" w:styleId="Header">
    <w:name w:val="header"/>
    <w:basedOn w:val="Normal"/>
    <w:qFormat/>
    <w:rsid w:val="008B5F62"/>
  </w:style>
  <w:style w:type="table" w:styleId="TableGrid">
    <w:name w:val="Table Grid"/>
    <w:basedOn w:val="TableNormal"/>
    <w:rsid w:val="00C4585E"/>
    <w:pPr>
      <w:overflowPunct w:val="0"/>
      <w:autoSpaceDE w:val="0"/>
      <w:autoSpaceDN w:val="0"/>
      <w:adjustRightInd w:val="0"/>
      <w:spacing w:line="288" w:lineRule="auto"/>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nhideWhenUsed/>
    <w:qFormat/>
    <w:rsid w:val="008B5F62"/>
    <w:rPr>
      <w:sz w:val="24"/>
      <w:vertAlign w:val="superscript"/>
    </w:rPr>
  </w:style>
  <w:style w:type="character" w:customStyle="1" w:styleId="Heading1Char">
    <w:name w:val="Heading 1 Char"/>
    <w:link w:val="Heading1"/>
    <w:rsid w:val="00C4585E"/>
    <w:rPr>
      <w:kern w:val="28"/>
      <w:sz w:val="22"/>
      <w:szCs w:val="22"/>
      <w:lang w:val="da-DK" w:eastAsia="en-US"/>
    </w:rPr>
  </w:style>
  <w:style w:type="character" w:styleId="Hyperlink">
    <w:name w:val="Hyperlink"/>
    <w:uiPriority w:val="99"/>
    <w:unhideWhenUsed/>
    <w:rsid w:val="00C662FB"/>
    <w:rPr>
      <w:color w:val="0000FF"/>
      <w:u w:val="single"/>
    </w:rPr>
  </w:style>
  <w:style w:type="character" w:styleId="FollowedHyperlink">
    <w:name w:val="FollowedHyperlink"/>
    <w:rsid w:val="0097706B"/>
    <w:rPr>
      <w:color w:val="800080"/>
      <w:u w:val="single"/>
    </w:rPr>
  </w:style>
  <w:style w:type="paragraph" w:styleId="ListParagraph">
    <w:name w:val="List Paragraph"/>
    <w:basedOn w:val="Normal"/>
    <w:uiPriority w:val="34"/>
    <w:qFormat/>
    <w:rsid w:val="009F0353"/>
    <w:pPr>
      <w:ind w:left="720"/>
      <w:contextualSpacing/>
    </w:pPr>
  </w:style>
  <w:style w:type="character" w:customStyle="1" w:styleId="FooterChar">
    <w:name w:val="Footer Char"/>
    <w:basedOn w:val="DefaultParagraphFont"/>
    <w:link w:val="Footer"/>
    <w:rsid w:val="00765258"/>
    <w:rPr>
      <w:sz w:val="22"/>
      <w:szCs w:val="22"/>
      <w:lang w:eastAsia="en-US"/>
    </w:rPr>
  </w:style>
  <w:style w:type="character" w:customStyle="1" w:styleId="FootnoteTextChar">
    <w:name w:val="Footnote Text Char"/>
    <w:basedOn w:val="DefaultParagraphFont"/>
    <w:link w:val="FootnoteText"/>
    <w:rsid w:val="00994B44"/>
    <w:rPr>
      <w:sz w:val="16"/>
      <w:szCs w:val="22"/>
      <w:lang w:val="da-DK" w:eastAsia="en-US"/>
    </w:rPr>
  </w:style>
  <w:style w:type="paragraph" w:styleId="TOC1">
    <w:name w:val="toc 1"/>
    <w:basedOn w:val="Normal"/>
    <w:next w:val="Normal"/>
    <w:autoRedefine/>
    <w:uiPriority w:val="39"/>
    <w:unhideWhenUsed/>
    <w:rsid w:val="00F926D0"/>
    <w:pPr>
      <w:tabs>
        <w:tab w:val="left" w:pos="440"/>
        <w:tab w:val="right" w:leader="dot" w:pos="9063"/>
      </w:tabs>
      <w:ind w:left="440" w:hanging="440"/>
      <w:jc w:val="left"/>
    </w:pPr>
  </w:style>
  <w:style w:type="paragraph" w:styleId="Revision">
    <w:name w:val="Revision"/>
    <w:hidden/>
    <w:uiPriority w:val="99"/>
    <w:semiHidden/>
    <w:rsid w:val="009F4561"/>
    <w:rPr>
      <w:sz w:val="22"/>
      <w:lang w:eastAsia="en-US"/>
    </w:rPr>
  </w:style>
  <w:style w:type="paragraph" w:customStyle="1" w:styleId="quotes">
    <w:name w:val="quotes"/>
    <w:basedOn w:val="Normal"/>
    <w:next w:val="Normal"/>
    <w:rsid w:val="008B5F62"/>
    <w:pPr>
      <w:ind w:left="720"/>
    </w:pPr>
    <w:rPr>
      <w:i/>
    </w:rPr>
  </w:style>
  <w:style w:type="paragraph" w:styleId="BalloonText">
    <w:name w:val="Balloon Text"/>
    <w:basedOn w:val="Normal"/>
    <w:link w:val="BalloonTextChar"/>
    <w:semiHidden/>
    <w:unhideWhenUsed/>
    <w:rsid w:val="006F781A"/>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6F781A"/>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14623">
      <w:bodyDiv w:val="1"/>
      <w:marLeft w:val="0"/>
      <w:marRight w:val="0"/>
      <w:marTop w:val="0"/>
      <w:marBottom w:val="0"/>
      <w:divBdr>
        <w:top w:val="none" w:sz="0" w:space="0" w:color="auto"/>
        <w:left w:val="none" w:sz="0" w:space="0" w:color="auto"/>
        <w:bottom w:val="none" w:sz="0" w:space="0" w:color="auto"/>
        <w:right w:val="none" w:sz="0" w:space="0" w:color="auto"/>
      </w:divBdr>
    </w:div>
    <w:div w:id="238297829">
      <w:bodyDiv w:val="1"/>
      <w:marLeft w:val="0"/>
      <w:marRight w:val="0"/>
      <w:marTop w:val="0"/>
      <w:marBottom w:val="0"/>
      <w:divBdr>
        <w:top w:val="none" w:sz="0" w:space="0" w:color="auto"/>
        <w:left w:val="none" w:sz="0" w:space="0" w:color="auto"/>
        <w:bottom w:val="none" w:sz="0" w:space="0" w:color="auto"/>
        <w:right w:val="none" w:sz="0" w:space="0" w:color="auto"/>
      </w:divBdr>
      <w:divsChild>
        <w:div w:id="916522718">
          <w:marLeft w:val="0"/>
          <w:marRight w:val="0"/>
          <w:marTop w:val="0"/>
          <w:marBottom w:val="0"/>
          <w:divBdr>
            <w:top w:val="none" w:sz="0" w:space="0" w:color="auto"/>
            <w:left w:val="none" w:sz="0" w:space="0" w:color="auto"/>
            <w:bottom w:val="none" w:sz="0" w:space="0" w:color="auto"/>
            <w:right w:val="none" w:sz="0" w:space="0" w:color="auto"/>
          </w:divBdr>
        </w:div>
      </w:divsChild>
    </w:div>
    <w:div w:id="265232469">
      <w:bodyDiv w:val="1"/>
      <w:marLeft w:val="0"/>
      <w:marRight w:val="0"/>
      <w:marTop w:val="0"/>
      <w:marBottom w:val="0"/>
      <w:divBdr>
        <w:top w:val="none" w:sz="0" w:space="0" w:color="auto"/>
        <w:left w:val="none" w:sz="0" w:space="0" w:color="auto"/>
        <w:bottom w:val="none" w:sz="0" w:space="0" w:color="auto"/>
        <w:right w:val="none" w:sz="0" w:space="0" w:color="auto"/>
      </w:divBdr>
    </w:div>
    <w:div w:id="359430189">
      <w:bodyDiv w:val="1"/>
      <w:marLeft w:val="0"/>
      <w:marRight w:val="0"/>
      <w:marTop w:val="0"/>
      <w:marBottom w:val="0"/>
      <w:divBdr>
        <w:top w:val="none" w:sz="0" w:space="0" w:color="auto"/>
        <w:left w:val="none" w:sz="0" w:space="0" w:color="auto"/>
        <w:bottom w:val="none" w:sz="0" w:space="0" w:color="auto"/>
        <w:right w:val="none" w:sz="0" w:space="0" w:color="auto"/>
      </w:divBdr>
      <w:divsChild>
        <w:div w:id="1344432710">
          <w:marLeft w:val="0"/>
          <w:marRight w:val="0"/>
          <w:marTop w:val="0"/>
          <w:marBottom w:val="0"/>
          <w:divBdr>
            <w:top w:val="none" w:sz="0" w:space="0" w:color="auto"/>
            <w:left w:val="none" w:sz="0" w:space="0" w:color="auto"/>
            <w:bottom w:val="none" w:sz="0" w:space="0" w:color="auto"/>
            <w:right w:val="none" w:sz="0" w:space="0" w:color="auto"/>
          </w:divBdr>
          <w:divsChild>
            <w:div w:id="413355843">
              <w:marLeft w:val="0"/>
              <w:marRight w:val="0"/>
              <w:marTop w:val="0"/>
              <w:marBottom w:val="0"/>
              <w:divBdr>
                <w:top w:val="none" w:sz="0" w:space="0" w:color="auto"/>
                <w:left w:val="none" w:sz="0" w:space="0" w:color="auto"/>
                <w:bottom w:val="none" w:sz="0" w:space="0" w:color="auto"/>
                <w:right w:val="none" w:sz="0" w:space="0" w:color="auto"/>
              </w:divBdr>
              <w:divsChild>
                <w:div w:id="1841774550">
                  <w:marLeft w:val="0"/>
                  <w:marRight w:val="0"/>
                  <w:marTop w:val="0"/>
                  <w:marBottom w:val="0"/>
                  <w:divBdr>
                    <w:top w:val="none" w:sz="0" w:space="0" w:color="auto"/>
                    <w:left w:val="none" w:sz="0" w:space="0" w:color="auto"/>
                    <w:bottom w:val="none" w:sz="0" w:space="0" w:color="auto"/>
                    <w:right w:val="none" w:sz="0" w:space="0" w:color="auto"/>
                  </w:divBdr>
                  <w:divsChild>
                    <w:div w:id="1807816909">
                      <w:marLeft w:val="2325"/>
                      <w:marRight w:val="0"/>
                      <w:marTop w:val="0"/>
                      <w:marBottom w:val="0"/>
                      <w:divBdr>
                        <w:top w:val="none" w:sz="0" w:space="0" w:color="auto"/>
                        <w:left w:val="none" w:sz="0" w:space="0" w:color="auto"/>
                        <w:bottom w:val="none" w:sz="0" w:space="0" w:color="auto"/>
                        <w:right w:val="none" w:sz="0" w:space="0" w:color="auto"/>
                      </w:divBdr>
                      <w:divsChild>
                        <w:div w:id="376125410">
                          <w:marLeft w:val="0"/>
                          <w:marRight w:val="0"/>
                          <w:marTop w:val="0"/>
                          <w:marBottom w:val="0"/>
                          <w:divBdr>
                            <w:top w:val="none" w:sz="0" w:space="0" w:color="auto"/>
                            <w:left w:val="none" w:sz="0" w:space="0" w:color="auto"/>
                            <w:bottom w:val="none" w:sz="0" w:space="0" w:color="auto"/>
                            <w:right w:val="none" w:sz="0" w:space="0" w:color="auto"/>
                          </w:divBdr>
                          <w:divsChild>
                            <w:div w:id="1854224232">
                              <w:marLeft w:val="0"/>
                              <w:marRight w:val="0"/>
                              <w:marTop w:val="0"/>
                              <w:marBottom w:val="0"/>
                              <w:divBdr>
                                <w:top w:val="none" w:sz="0" w:space="0" w:color="auto"/>
                                <w:left w:val="none" w:sz="0" w:space="0" w:color="auto"/>
                                <w:bottom w:val="none" w:sz="0" w:space="0" w:color="auto"/>
                                <w:right w:val="none" w:sz="0" w:space="0" w:color="auto"/>
                              </w:divBdr>
                              <w:divsChild>
                                <w:div w:id="1963992566">
                                  <w:marLeft w:val="90"/>
                                  <w:marRight w:val="0"/>
                                  <w:marTop w:val="0"/>
                                  <w:marBottom w:val="0"/>
                                  <w:divBdr>
                                    <w:top w:val="none" w:sz="0" w:space="0" w:color="auto"/>
                                    <w:left w:val="none" w:sz="0" w:space="0" w:color="auto"/>
                                    <w:bottom w:val="none" w:sz="0" w:space="0" w:color="auto"/>
                                    <w:right w:val="none" w:sz="0" w:space="0" w:color="auto"/>
                                  </w:divBdr>
                                  <w:divsChild>
                                    <w:div w:id="1476071288">
                                      <w:marLeft w:val="0"/>
                                      <w:marRight w:val="0"/>
                                      <w:marTop w:val="0"/>
                                      <w:marBottom w:val="0"/>
                                      <w:divBdr>
                                        <w:top w:val="none" w:sz="0" w:space="0" w:color="auto"/>
                                        <w:left w:val="none" w:sz="0" w:space="0" w:color="auto"/>
                                        <w:bottom w:val="none" w:sz="0" w:space="0" w:color="auto"/>
                                        <w:right w:val="none" w:sz="0" w:space="0" w:color="auto"/>
                                      </w:divBdr>
                                      <w:divsChild>
                                        <w:div w:id="1264529183">
                                          <w:marLeft w:val="-30"/>
                                          <w:marRight w:val="0"/>
                                          <w:marTop w:val="0"/>
                                          <w:marBottom w:val="0"/>
                                          <w:divBdr>
                                            <w:top w:val="none" w:sz="0" w:space="0" w:color="auto"/>
                                            <w:left w:val="single" w:sz="6" w:space="8" w:color="DADADA"/>
                                            <w:bottom w:val="none" w:sz="0" w:space="0" w:color="auto"/>
                                            <w:right w:val="single" w:sz="6" w:space="8" w:color="DADADA"/>
                                          </w:divBdr>
                                          <w:divsChild>
                                            <w:div w:id="3435323">
                                              <w:marLeft w:val="0"/>
                                              <w:marRight w:val="0"/>
                                              <w:marTop w:val="0"/>
                                              <w:marBottom w:val="0"/>
                                              <w:divBdr>
                                                <w:top w:val="none" w:sz="0" w:space="0" w:color="auto"/>
                                                <w:left w:val="none" w:sz="0" w:space="0" w:color="auto"/>
                                                <w:bottom w:val="none" w:sz="0" w:space="0" w:color="auto"/>
                                                <w:right w:val="none" w:sz="0" w:space="0" w:color="auto"/>
                                              </w:divBdr>
                                              <w:divsChild>
                                                <w:div w:id="1695185828">
                                                  <w:marLeft w:val="0"/>
                                                  <w:marRight w:val="0"/>
                                                  <w:marTop w:val="0"/>
                                                  <w:marBottom w:val="0"/>
                                                  <w:divBdr>
                                                    <w:top w:val="none" w:sz="0" w:space="0" w:color="auto"/>
                                                    <w:left w:val="none" w:sz="0" w:space="0" w:color="auto"/>
                                                    <w:bottom w:val="none" w:sz="0" w:space="0" w:color="auto"/>
                                                    <w:right w:val="none" w:sz="0" w:space="0" w:color="auto"/>
                                                  </w:divBdr>
                                                  <w:divsChild>
                                                    <w:div w:id="1937596745">
                                                      <w:marLeft w:val="0"/>
                                                      <w:marRight w:val="0"/>
                                                      <w:marTop w:val="0"/>
                                                      <w:marBottom w:val="0"/>
                                                      <w:divBdr>
                                                        <w:top w:val="none" w:sz="0" w:space="0" w:color="auto"/>
                                                        <w:left w:val="none" w:sz="0" w:space="0" w:color="auto"/>
                                                        <w:bottom w:val="none" w:sz="0" w:space="0" w:color="auto"/>
                                                        <w:right w:val="none" w:sz="0" w:space="0" w:color="auto"/>
                                                      </w:divBdr>
                                                      <w:divsChild>
                                                        <w:div w:id="1940023430">
                                                          <w:marLeft w:val="0"/>
                                                          <w:marRight w:val="0"/>
                                                          <w:marTop w:val="0"/>
                                                          <w:marBottom w:val="0"/>
                                                          <w:divBdr>
                                                            <w:top w:val="none" w:sz="0" w:space="0" w:color="auto"/>
                                                            <w:left w:val="none" w:sz="0" w:space="0" w:color="auto"/>
                                                            <w:bottom w:val="none" w:sz="0" w:space="0" w:color="auto"/>
                                                            <w:right w:val="none" w:sz="0" w:space="0" w:color="auto"/>
                                                          </w:divBdr>
                                                          <w:divsChild>
                                                            <w:div w:id="1085421341">
                                                              <w:marLeft w:val="0"/>
                                                              <w:marRight w:val="0"/>
                                                              <w:marTop w:val="0"/>
                                                              <w:marBottom w:val="0"/>
                                                              <w:divBdr>
                                                                <w:top w:val="none" w:sz="0" w:space="0" w:color="auto"/>
                                                                <w:left w:val="none" w:sz="0" w:space="0" w:color="auto"/>
                                                                <w:bottom w:val="none" w:sz="0" w:space="0" w:color="auto"/>
                                                                <w:right w:val="none" w:sz="0" w:space="0" w:color="auto"/>
                                                              </w:divBdr>
                                                              <w:divsChild>
                                                                <w:div w:id="1487169354">
                                                                  <w:marLeft w:val="0"/>
                                                                  <w:marRight w:val="0"/>
                                                                  <w:marTop w:val="0"/>
                                                                  <w:marBottom w:val="0"/>
                                                                  <w:divBdr>
                                                                    <w:top w:val="none" w:sz="0" w:space="0" w:color="auto"/>
                                                                    <w:left w:val="none" w:sz="0" w:space="0" w:color="auto"/>
                                                                    <w:bottom w:val="none" w:sz="0" w:space="0" w:color="auto"/>
                                                                    <w:right w:val="none" w:sz="0" w:space="0" w:color="auto"/>
                                                                  </w:divBdr>
                                                                  <w:divsChild>
                                                                    <w:div w:id="1229615388">
                                                                      <w:marLeft w:val="0"/>
                                                                      <w:marRight w:val="0"/>
                                                                      <w:marTop w:val="0"/>
                                                                      <w:marBottom w:val="0"/>
                                                                      <w:divBdr>
                                                                        <w:top w:val="none" w:sz="0" w:space="0" w:color="auto"/>
                                                                        <w:left w:val="none" w:sz="0" w:space="0" w:color="auto"/>
                                                                        <w:bottom w:val="none" w:sz="0" w:space="0" w:color="auto"/>
                                                                        <w:right w:val="none" w:sz="0" w:space="0" w:color="auto"/>
                                                                      </w:divBdr>
                                                                      <w:divsChild>
                                                                        <w:div w:id="1601717111">
                                                                          <w:marLeft w:val="0"/>
                                                                          <w:marRight w:val="0"/>
                                                                          <w:marTop w:val="0"/>
                                                                          <w:marBottom w:val="0"/>
                                                                          <w:divBdr>
                                                                            <w:top w:val="none" w:sz="0" w:space="0" w:color="auto"/>
                                                                            <w:left w:val="none" w:sz="0" w:space="0" w:color="auto"/>
                                                                            <w:bottom w:val="none" w:sz="0" w:space="0" w:color="auto"/>
                                                                            <w:right w:val="none" w:sz="0" w:space="0" w:color="auto"/>
                                                                          </w:divBdr>
                                                                          <w:divsChild>
                                                                            <w:div w:id="917404473">
                                                                              <w:marLeft w:val="0"/>
                                                                              <w:marRight w:val="0"/>
                                                                              <w:marTop w:val="0"/>
                                                                              <w:marBottom w:val="0"/>
                                                                              <w:divBdr>
                                                                                <w:top w:val="none" w:sz="0" w:space="0" w:color="auto"/>
                                                                                <w:left w:val="none" w:sz="0" w:space="0" w:color="auto"/>
                                                                                <w:bottom w:val="none" w:sz="0" w:space="0" w:color="auto"/>
                                                                                <w:right w:val="none" w:sz="0" w:space="0" w:color="auto"/>
                                                                              </w:divBdr>
                                                                              <w:divsChild>
                                                                                <w:div w:id="1022050490">
                                                                                  <w:marLeft w:val="0"/>
                                                                                  <w:marRight w:val="0"/>
                                                                                  <w:marTop w:val="0"/>
                                                                                  <w:marBottom w:val="0"/>
                                                                                  <w:divBdr>
                                                                                    <w:top w:val="none" w:sz="0" w:space="0" w:color="auto"/>
                                                                                    <w:left w:val="none" w:sz="0" w:space="0" w:color="auto"/>
                                                                                    <w:bottom w:val="none" w:sz="0" w:space="0" w:color="auto"/>
                                                                                    <w:right w:val="none" w:sz="0" w:space="0" w:color="auto"/>
                                                                                  </w:divBdr>
                                                                                  <w:divsChild>
                                                                                    <w:div w:id="743382683">
                                                                                      <w:marLeft w:val="0"/>
                                                                                      <w:marRight w:val="0"/>
                                                                                      <w:marTop w:val="0"/>
                                                                                      <w:marBottom w:val="0"/>
                                                                                      <w:divBdr>
                                                                                        <w:top w:val="none" w:sz="0" w:space="0" w:color="auto"/>
                                                                                        <w:left w:val="none" w:sz="0" w:space="0" w:color="auto"/>
                                                                                        <w:bottom w:val="none" w:sz="0" w:space="0" w:color="auto"/>
                                                                                        <w:right w:val="none" w:sz="0" w:space="0" w:color="auto"/>
                                                                                      </w:divBdr>
                                                                                      <w:divsChild>
                                                                                        <w:div w:id="1251231300">
                                                                                          <w:marLeft w:val="0"/>
                                                                                          <w:marRight w:val="0"/>
                                                                                          <w:marTop w:val="0"/>
                                                                                          <w:marBottom w:val="0"/>
                                                                                          <w:divBdr>
                                                                                            <w:top w:val="none" w:sz="0" w:space="0" w:color="auto"/>
                                                                                            <w:left w:val="none" w:sz="0" w:space="0" w:color="auto"/>
                                                                                            <w:bottom w:val="none" w:sz="0" w:space="0" w:color="auto"/>
                                                                                            <w:right w:val="none" w:sz="0" w:space="0" w:color="auto"/>
                                                                                          </w:divBdr>
                                                                                          <w:divsChild>
                                                                                            <w:div w:id="1045258269">
                                                                                              <w:marLeft w:val="0"/>
                                                                                              <w:marRight w:val="0"/>
                                                                                              <w:marTop w:val="0"/>
                                                                                              <w:marBottom w:val="0"/>
                                                                                              <w:divBdr>
                                                                                                <w:top w:val="none" w:sz="0" w:space="0" w:color="auto"/>
                                                                                                <w:left w:val="none" w:sz="0" w:space="0" w:color="auto"/>
                                                                                                <w:bottom w:val="none" w:sz="0" w:space="0" w:color="auto"/>
                                                                                                <w:right w:val="none" w:sz="0" w:space="0" w:color="auto"/>
                                                                                              </w:divBdr>
                                                                                            </w:div>
                                                                                            <w:div w:id="140726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9527456">
      <w:bodyDiv w:val="1"/>
      <w:marLeft w:val="0"/>
      <w:marRight w:val="0"/>
      <w:marTop w:val="0"/>
      <w:marBottom w:val="0"/>
      <w:divBdr>
        <w:top w:val="none" w:sz="0" w:space="0" w:color="auto"/>
        <w:left w:val="none" w:sz="0" w:space="0" w:color="auto"/>
        <w:bottom w:val="none" w:sz="0" w:space="0" w:color="auto"/>
        <w:right w:val="none" w:sz="0" w:space="0" w:color="auto"/>
      </w:divBdr>
    </w:div>
    <w:div w:id="400258240">
      <w:bodyDiv w:val="1"/>
      <w:marLeft w:val="0"/>
      <w:marRight w:val="0"/>
      <w:marTop w:val="0"/>
      <w:marBottom w:val="0"/>
      <w:divBdr>
        <w:top w:val="none" w:sz="0" w:space="0" w:color="auto"/>
        <w:left w:val="none" w:sz="0" w:space="0" w:color="auto"/>
        <w:bottom w:val="none" w:sz="0" w:space="0" w:color="auto"/>
        <w:right w:val="none" w:sz="0" w:space="0" w:color="auto"/>
      </w:divBdr>
    </w:div>
    <w:div w:id="469634006">
      <w:bodyDiv w:val="1"/>
      <w:marLeft w:val="0"/>
      <w:marRight w:val="0"/>
      <w:marTop w:val="0"/>
      <w:marBottom w:val="0"/>
      <w:divBdr>
        <w:top w:val="none" w:sz="0" w:space="0" w:color="auto"/>
        <w:left w:val="none" w:sz="0" w:space="0" w:color="auto"/>
        <w:bottom w:val="none" w:sz="0" w:space="0" w:color="auto"/>
        <w:right w:val="none" w:sz="0" w:space="0" w:color="auto"/>
      </w:divBdr>
    </w:div>
    <w:div w:id="511913117">
      <w:bodyDiv w:val="1"/>
      <w:marLeft w:val="0"/>
      <w:marRight w:val="0"/>
      <w:marTop w:val="0"/>
      <w:marBottom w:val="0"/>
      <w:divBdr>
        <w:top w:val="none" w:sz="0" w:space="0" w:color="auto"/>
        <w:left w:val="none" w:sz="0" w:space="0" w:color="auto"/>
        <w:bottom w:val="none" w:sz="0" w:space="0" w:color="auto"/>
        <w:right w:val="none" w:sz="0" w:space="0" w:color="auto"/>
      </w:divBdr>
    </w:div>
    <w:div w:id="600987366">
      <w:bodyDiv w:val="1"/>
      <w:marLeft w:val="0"/>
      <w:marRight w:val="0"/>
      <w:marTop w:val="0"/>
      <w:marBottom w:val="0"/>
      <w:divBdr>
        <w:top w:val="none" w:sz="0" w:space="0" w:color="auto"/>
        <w:left w:val="none" w:sz="0" w:space="0" w:color="auto"/>
        <w:bottom w:val="none" w:sz="0" w:space="0" w:color="auto"/>
        <w:right w:val="none" w:sz="0" w:space="0" w:color="auto"/>
      </w:divBdr>
    </w:div>
    <w:div w:id="608314121">
      <w:bodyDiv w:val="1"/>
      <w:marLeft w:val="0"/>
      <w:marRight w:val="0"/>
      <w:marTop w:val="0"/>
      <w:marBottom w:val="0"/>
      <w:divBdr>
        <w:top w:val="none" w:sz="0" w:space="0" w:color="auto"/>
        <w:left w:val="none" w:sz="0" w:space="0" w:color="auto"/>
        <w:bottom w:val="none" w:sz="0" w:space="0" w:color="auto"/>
        <w:right w:val="none" w:sz="0" w:space="0" w:color="auto"/>
      </w:divBdr>
    </w:div>
    <w:div w:id="613750299">
      <w:bodyDiv w:val="1"/>
      <w:marLeft w:val="0"/>
      <w:marRight w:val="0"/>
      <w:marTop w:val="0"/>
      <w:marBottom w:val="0"/>
      <w:divBdr>
        <w:top w:val="none" w:sz="0" w:space="0" w:color="auto"/>
        <w:left w:val="none" w:sz="0" w:space="0" w:color="auto"/>
        <w:bottom w:val="none" w:sz="0" w:space="0" w:color="auto"/>
        <w:right w:val="none" w:sz="0" w:space="0" w:color="auto"/>
      </w:divBdr>
    </w:div>
    <w:div w:id="678235655">
      <w:bodyDiv w:val="1"/>
      <w:marLeft w:val="0"/>
      <w:marRight w:val="0"/>
      <w:marTop w:val="0"/>
      <w:marBottom w:val="0"/>
      <w:divBdr>
        <w:top w:val="none" w:sz="0" w:space="0" w:color="auto"/>
        <w:left w:val="none" w:sz="0" w:space="0" w:color="auto"/>
        <w:bottom w:val="none" w:sz="0" w:space="0" w:color="auto"/>
        <w:right w:val="none" w:sz="0" w:space="0" w:color="auto"/>
      </w:divBdr>
    </w:div>
    <w:div w:id="919215559">
      <w:bodyDiv w:val="1"/>
      <w:marLeft w:val="0"/>
      <w:marRight w:val="0"/>
      <w:marTop w:val="0"/>
      <w:marBottom w:val="0"/>
      <w:divBdr>
        <w:top w:val="none" w:sz="0" w:space="0" w:color="auto"/>
        <w:left w:val="none" w:sz="0" w:space="0" w:color="auto"/>
        <w:bottom w:val="none" w:sz="0" w:space="0" w:color="auto"/>
        <w:right w:val="none" w:sz="0" w:space="0" w:color="auto"/>
      </w:divBdr>
    </w:div>
    <w:div w:id="934482385">
      <w:bodyDiv w:val="1"/>
      <w:marLeft w:val="0"/>
      <w:marRight w:val="0"/>
      <w:marTop w:val="0"/>
      <w:marBottom w:val="0"/>
      <w:divBdr>
        <w:top w:val="none" w:sz="0" w:space="0" w:color="auto"/>
        <w:left w:val="none" w:sz="0" w:space="0" w:color="auto"/>
        <w:bottom w:val="none" w:sz="0" w:space="0" w:color="auto"/>
        <w:right w:val="none" w:sz="0" w:space="0" w:color="auto"/>
      </w:divBdr>
    </w:div>
    <w:div w:id="935870874">
      <w:bodyDiv w:val="1"/>
      <w:marLeft w:val="0"/>
      <w:marRight w:val="0"/>
      <w:marTop w:val="0"/>
      <w:marBottom w:val="0"/>
      <w:divBdr>
        <w:top w:val="none" w:sz="0" w:space="0" w:color="auto"/>
        <w:left w:val="none" w:sz="0" w:space="0" w:color="auto"/>
        <w:bottom w:val="none" w:sz="0" w:space="0" w:color="auto"/>
        <w:right w:val="none" w:sz="0" w:space="0" w:color="auto"/>
      </w:divBdr>
    </w:div>
    <w:div w:id="1162047396">
      <w:bodyDiv w:val="1"/>
      <w:marLeft w:val="0"/>
      <w:marRight w:val="0"/>
      <w:marTop w:val="0"/>
      <w:marBottom w:val="0"/>
      <w:divBdr>
        <w:top w:val="none" w:sz="0" w:space="0" w:color="auto"/>
        <w:left w:val="none" w:sz="0" w:space="0" w:color="auto"/>
        <w:bottom w:val="none" w:sz="0" w:space="0" w:color="auto"/>
        <w:right w:val="none" w:sz="0" w:space="0" w:color="auto"/>
      </w:divBdr>
    </w:div>
    <w:div w:id="1217856387">
      <w:bodyDiv w:val="1"/>
      <w:marLeft w:val="0"/>
      <w:marRight w:val="0"/>
      <w:marTop w:val="0"/>
      <w:marBottom w:val="0"/>
      <w:divBdr>
        <w:top w:val="none" w:sz="0" w:space="0" w:color="auto"/>
        <w:left w:val="none" w:sz="0" w:space="0" w:color="auto"/>
        <w:bottom w:val="none" w:sz="0" w:space="0" w:color="auto"/>
        <w:right w:val="none" w:sz="0" w:space="0" w:color="auto"/>
      </w:divBdr>
    </w:div>
    <w:div w:id="1231885880">
      <w:bodyDiv w:val="1"/>
      <w:marLeft w:val="0"/>
      <w:marRight w:val="0"/>
      <w:marTop w:val="0"/>
      <w:marBottom w:val="0"/>
      <w:divBdr>
        <w:top w:val="none" w:sz="0" w:space="0" w:color="auto"/>
        <w:left w:val="none" w:sz="0" w:space="0" w:color="auto"/>
        <w:bottom w:val="none" w:sz="0" w:space="0" w:color="auto"/>
        <w:right w:val="none" w:sz="0" w:space="0" w:color="auto"/>
      </w:divBdr>
    </w:div>
    <w:div w:id="1273634595">
      <w:bodyDiv w:val="1"/>
      <w:marLeft w:val="0"/>
      <w:marRight w:val="0"/>
      <w:marTop w:val="0"/>
      <w:marBottom w:val="0"/>
      <w:divBdr>
        <w:top w:val="none" w:sz="0" w:space="0" w:color="auto"/>
        <w:left w:val="none" w:sz="0" w:space="0" w:color="auto"/>
        <w:bottom w:val="none" w:sz="0" w:space="0" w:color="auto"/>
        <w:right w:val="none" w:sz="0" w:space="0" w:color="auto"/>
      </w:divBdr>
    </w:div>
    <w:div w:id="1390110053">
      <w:bodyDiv w:val="1"/>
      <w:marLeft w:val="0"/>
      <w:marRight w:val="0"/>
      <w:marTop w:val="0"/>
      <w:marBottom w:val="0"/>
      <w:divBdr>
        <w:top w:val="none" w:sz="0" w:space="0" w:color="auto"/>
        <w:left w:val="none" w:sz="0" w:space="0" w:color="auto"/>
        <w:bottom w:val="none" w:sz="0" w:space="0" w:color="auto"/>
        <w:right w:val="none" w:sz="0" w:space="0" w:color="auto"/>
      </w:divBdr>
    </w:div>
    <w:div w:id="1448036999">
      <w:bodyDiv w:val="1"/>
      <w:marLeft w:val="0"/>
      <w:marRight w:val="0"/>
      <w:marTop w:val="0"/>
      <w:marBottom w:val="0"/>
      <w:divBdr>
        <w:top w:val="none" w:sz="0" w:space="0" w:color="auto"/>
        <w:left w:val="none" w:sz="0" w:space="0" w:color="auto"/>
        <w:bottom w:val="none" w:sz="0" w:space="0" w:color="auto"/>
        <w:right w:val="none" w:sz="0" w:space="0" w:color="auto"/>
      </w:divBdr>
    </w:div>
    <w:div w:id="1470048974">
      <w:bodyDiv w:val="1"/>
      <w:marLeft w:val="0"/>
      <w:marRight w:val="0"/>
      <w:marTop w:val="0"/>
      <w:marBottom w:val="900"/>
      <w:divBdr>
        <w:top w:val="none" w:sz="0" w:space="0" w:color="auto"/>
        <w:left w:val="none" w:sz="0" w:space="0" w:color="auto"/>
        <w:bottom w:val="none" w:sz="0" w:space="0" w:color="auto"/>
        <w:right w:val="none" w:sz="0" w:space="0" w:color="auto"/>
      </w:divBdr>
      <w:divsChild>
        <w:div w:id="392389941">
          <w:marLeft w:val="0"/>
          <w:marRight w:val="0"/>
          <w:marTop w:val="0"/>
          <w:marBottom w:val="0"/>
          <w:divBdr>
            <w:top w:val="none" w:sz="0" w:space="0" w:color="auto"/>
            <w:left w:val="none" w:sz="0" w:space="0" w:color="auto"/>
            <w:bottom w:val="none" w:sz="0" w:space="0" w:color="auto"/>
            <w:right w:val="none" w:sz="0" w:space="0" w:color="auto"/>
          </w:divBdr>
          <w:divsChild>
            <w:div w:id="1976524013">
              <w:marLeft w:val="0"/>
              <w:marRight w:val="0"/>
              <w:marTop w:val="0"/>
              <w:marBottom w:val="0"/>
              <w:divBdr>
                <w:top w:val="none" w:sz="0" w:space="0" w:color="auto"/>
                <w:left w:val="none" w:sz="0" w:space="0" w:color="auto"/>
                <w:bottom w:val="none" w:sz="0" w:space="0" w:color="auto"/>
                <w:right w:val="none" w:sz="0" w:space="0" w:color="auto"/>
              </w:divBdr>
              <w:divsChild>
                <w:div w:id="1374574731">
                  <w:marLeft w:val="0"/>
                  <w:marRight w:val="0"/>
                  <w:marTop w:val="0"/>
                  <w:marBottom w:val="0"/>
                  <w:divBdr>
                    <w:top w:val="none" w:sz="0" w:space="0" w:color="auto"/>
                    <w:left w:val="none" w:sz="0" w:space="0" w:color="auto"/>
                    <w:bottom w:val="none" w:sz="0" w:space="0" w:color="auto"/>
                    <w:right w:val="none" w:sz="0" w:space="0" w:color="auto"/>
                  </w:divBdr>
                  <w:divsChild>
                    <w:div w:id="1176310554">
                      <w:marLeft w:val="0"/>
                      <w:marRight w:val="0"/>
                      <w:marTop w:val="0"/>
                      <w:marBottom w:val="0"/>
                      <w:divBdr>
                        <w:top w:val="none" w:sz="0" w:space="0" w:color="auto"/>
                        <w:left w:val="none" w:sz="0" w:space="0" w:color="auto"/>
                        <w:bottom w:val="none" w:sz="0" w:space="0" w:color="auto"/>
                        <w:right w:val="none" w:sz="0" w:space="0" w:color="auto"/>
                      </w:divBdr>
                      <w:divsChild>
                        <w:div w:id="1824856281">
                          <w:marLeft w:val="0"/>
                          <w:marRight w:val="0"/>
                          <w:marTop w:val="0"/>
                          <w:marBottom w:val="0"/>
                          <w:divBdr>
                            <w:top w:val="none" w:sz="0" w:space="0" w:color="auto"/>
                            <w:left w:val="none" w:sz="0" w:space="0" w:color="auto"/>
                            <w:bottom w:val="none" w:sz="0" w:space="0" w:color="auto"/>
                            <w:right w:val="none" w:sz="0" w:space="0" w:color="auto"/>
                          </w:divBdr>
                          <w:divsChild>
                            <w:div w:id="524710549">
                              <w:marLeft w:val="-225"/>
                              <w:marRight w:val="-225"/>
                              <w:marTop w:val="0"/>
                              <w:marBottom w:val="0"/>
                              <w:divBdr>
                                <w:top w:val="none" w:sz="0" w:space="0" w:color="auto"/>
                                <w:left w:val="none" w:sz="0" w:space="0" w:color="auto"/>
                                <w:bottom w:val="none" w:sz="0" w:space="0" w:color="auto"/>
                                <w:right w:val="none" w:sz="0" w:space="0" w:color="auto"/>
                              </w:divBdr>
                              <w:divsChild>
                                <w:div w:id="1707291529">
                                  <w:marLeft w:val="0"/>
                                  <w:marRight w:val="0"/>
                                  <w:marTop w:val="0"/>
                                  <w:marBottom w:val="0"/>
                                  <w:divBdr>
                                    <w:top w:val="none" w:sz="0" w:space="0" w:color="auto"/>
                                    <w:left w:val="none" w:sz="0" w:space="0" w:color="auto"/>
                                    <w:bottom w:val="none" w:sz="0" w:space="0" w:color="auto"/>
                                    <w:right w:val="none" w:sz="0" w:space="0" w:color="auto"/>
                                  </w:divBdr>
                                  <w:divsChild>
                                    <w:div w:id="1171985622">
                                      <w:marLeft w:val="15"/>
                                      <w:marRight w:val="15"/>
                                      <w:marTop w:val="15"/>
                                      <w:marBottom w:val="15"/>
                                      <w:divBdr>
                                        <w:top w:val="none" w:sz="0" w:space="0" w:color="auto"/>
                                        <w:left w:val="none" w:sz="0" w:space="0" w:color="auto"/>
                                        <w:bottom w:val="none" w:sz="0" w:space="0" w:color="auto"/>
                                        <w:right w:val="none" w:sz="0" w:space="0" w:color="auto"/>
                                      </w:divBdr>
                                      <w:divsChild>
                                        <w:div w:id="235945560">
                                          <w:marLeft w:val="0"/>
                                          <w:marRight w:val="0"/>
                                          <w:marTop w:val="0"/>
                                          <w:marBottom w:val="0"/>
                                          <w:divBdr>
                                            <w:top w:val="none" w:sz="0" w:space="0" w:color="auto"/>
                                            <w:left w:val="none" w:sz="0" w:space="0" w:color="auto"/>
                                            <w:bottom w:val="none" w:sz="0" w:space="0" w:color="auto"/>
                                            <w:right w:val="none" w:sz="0" w:space="0" w:color="auto"/>
                                          </w:divBdr>
                                          <w:divsChild>
                                            <w:div w:id="1716003853">
                                              <w:marLeft w:val="-225"/>
                                              <w:marRight w:val="-225"/>
                                              <w:marTop w:val="300"/>
                                              <w:marBottom w:val="0"/>
                                              <w:divBdr>
                                                <w:top w:val="none" w:sz="0" w:space="0" w:color="auto"/>
                                                <w:left w:val="none" w:sz="0" w:space="0" w:color="auto"/>
                                                <w:bottom w:val="none" w:sz="0" w:space="0" w:color="auto"/>
                                                <w:right w:val="none" w:sz="0" w:space="0" w:color="auto"/>
                                              </w:divBdr>
                                              <w:divsChild>
                                                <w:div w:id="1253974268">
                                                  <w:marLeft w:val="0"/>
                                                  <w:marRight w:val="0"/>
                                                  <w:marTop w:val="0"/>
                                                  <w:marBottom w:val="0"/>
                                                  <w:divBdr>
                                                    <w:top w:val="none" w:sz="0" w:space="0" w:color="auto"/>
                                                    <w:left w:val="none" w:sz="0" w:space="0" w:color="auto"/>
                                                    <w:bottom w:val="none" w:sz="0" w:space="0" w:color="auto"/>
                                                    <w:right w:val="none" w:sz="0" w:space="0" w:color="auto"/>
                                                  </w:divBdr>
                                                  <w:divsChild>
                                                    <w:div w:id="629364140">
                                                      <w:marLeft w:val="0"/>
                                                      <w:marRight w:val="0"/>
                                                      <w:marTop w:val="0"/>
                                                      <w:marBottom w:val="0"/>
                                                      <w:divBdr>
                                                        <w:top w:val="none" w:sz="0" w:space="0" w:color="auto"/>
                                                        <w:left w:val="none" w:sz="0" w:space="0" w:color="auto"/>
                                                        <w:bottom w:val="none" w:sz="0" w:space="0" w:color="auto"/>
                                                        <w:right w:val="none" w:sz="0" w:space="0" w:color="auto"/>
                                                      </w:divBdr>
                                                      <w:divsChild>
                                                        <w:div w:id="1486168474">
                                                          <w:marLeft w:val="0"/>
                                                          <w:marRight w:val="0"/>
                                                          <w:marTop w:val="0"/>
                                                          <w:marBottom w:val="0"/>
                                                          <w:divBdr>
                                                            <w:top w:val="none" w:sz="0" w:space="0" w:color="auto"/>
                                                            <w:left w:val="none" w:sz="0" w:space="0" w:color="auto"/>
                                                            <w:bottom w:val="none" w:sz="0" w:space="0" w:color="auto"/>
                                                            <w:right w:val="none" w:sz="0" w:space="0" w:color="auto"/>
                                                          </w:divBdr>
                                                          <w:divsChild>
                                                            <w:div w:id="1682049270">
                                                              <w:marLeft w:val="0"/>
                                                              <w:marRight w:val="300"/>
                                                              <w:marTop w:val="300"/>
                                                              <w:marBottom w:val="300"/>
                                                              <w:divBdr>
                                                                <w:top w:val="none" w:sz="0" w:space="0" w:color="auto"/>
                                                                <w:left w:val="none" w:sz="0" w:space="0" w:color="auto"/>
                                                                <w:bottom w:val="none" w:sz="0" w:space="0" w:color="auto"/>
                                                                <w:right w:val="none" w:sz="0" w:space="0" w:color="auto"/>
                                                              </w:divBdr>
                                                              <w:divsChild>
                                                                <w:div w:id="954794874">
                                                                  <w:marLeft w:val="0"/>
                                                                  <w:marRight w:val="0"/>
                                                                  <w:marTop w:val="0"/>
                                                                  <w:marBottom w:val="300"/>
                                                                  <w:divBdr>
                                                                    <w:top w:val="none" w:sz="0" w:space="0" w:color="auto"/>
                                                                    <w:left w:val="none" w:sz="0" w:space="0" w:color="auto"/>
                                                                    <w:bottom w:val="none" w:sz="0" w:space="0" w:color="auto"/>
                                                                    <w:right w:val="none" w:sz="0" w:space="0" w:color="auto"/>
                                                                  </w:divBdr>
                                                                  <w:divsChild>
                                                                    <w:div w:id="1914315656">
                                                                      <w:marLeft w:val="0"/>
                                                                      <w:marRight w:val="0"/>
                                                                      <w:marTop w:val="0"/>
                                                                      <w:marBottom w:val="0"/>
                                                                      <w:divBdr>
                                                                        <w:top w:val="none" w:sz="0" w:space="0" w:color="auto"/>
                                                                        <w:left w:val="none" w:sz="0" w:space="0" w:color="auto"/>
                                                                        <w:bottom w:val="none" w:sz="0" w:space="0" w:color="auto"/>
                                                                        <w:right w:val="none" w:sz="0" w:space="0" w:color="auto"/>
                                                                      </w:divBdr>
                                                                      <w:divsChild>
                                                                        <w:div w:id="720788219">
                                                                          <w:marLeft w:val="0"/>
                                                                          <w:marRight w:val="0"/>
                                                                          <w:marTop w:val="0"/>
                                                                          <w:marBottom w:val="0"/>
                                                                          <w:divBdr>
                                                                            <w:top w:val="single" w:sz="6" w:space="8" w:color="DDDDDD"/>
                                                                            <w:left w:val="single" w:sz="6" w:space="11" w:color="DDDDDD"/>
                                                                            <w:bottom w:val="single" w:sz="6" w:space="8" w:color="DDDDDD"/>
                                                                            <w:right w:val="single" w:sz="6" w:space="11" w:color="DDDDDD"/>
                                                                          </w:divBdr>
                                                                          <w:divsChild>
                                                                            <w:div w:id="1896157567">
                                                                              <w:marLeft w:val="0"/>
                                                                              <w:marRight w:val="0"/>
                                                                              <w:marTop w:val="0"/>
                                                                              <w:marBottom w:val="0"/>
                                                                              <w:divBdr>
                                                                                <w:top w:val="none" w:sz="0" w:space="0" w:color="auto"/>
                                                                                <w:left w:val="none" w:sz="0" w:space="0" w:color="auto"/>
                                                                                <w:bottom w:val="none" w:sz="0" w:space="0" w:color="auto"/>
                                                                                <w:right w:val="none" w:sz="0" w:space="0" w:color="auto"/>
                                                                              </w:divBdr>
                                                                            </w:div>
                                                                            <w:div w:id="80269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5678651">
      <w:bodyDiv w:val="1"/>
      <w:marLeft w:val="0"/>
      <w:marRight w:val="0"/>
      <w:marTop w:val="0"/>
      <w:marBottom w:val="0"/>
      <w:divBdr>
        <w:top w:val="none" w:sz="0" w:space="0" w:color="auto"/>
        <w:left w:val="none" w:sz="0" w:space="0" w:color="auto"/>
        <w:bottom w:val="none" w:sz="0" w:space="0" w:color="auto"/>
        <w:right w:val="none" w:sz="0" w:space="0" w:color="auto"/>
      </w:divBdr>
    </w:div>
    <w:div w:id="1519272990">
      <w:bodyDiv w:val="1"/>
      <w:marLeft w:val="0"/>
      <w:marRight w:val="0"/>
      <w:marTop w:val="0"/>
      <w:marBottom w:val="0"/>
      <w:divBdr>
        <w:top w:val="none" w:sz="0" w:space="0" w:color="auto"/>
        <w:left w:val="none" w:sz="0" w:space="0" w:color="auto"/>
        <w:bottom w:val="none" w:sz="0" w:space="0" w:color="auto"/>
        <w:right w:val="none" w:sz="0" w:space="0" w:color="auto"/>
      </w:divBdr>
      <w:divsChild>
        <w:div w:id="340668168">
          <w:marLeft w:val="0"/>
          <w:marRight w:val="0"/>
          <w:marTop w:val="0"/>
          <w:marBottom w:val="0"/>
          <w:divBdr>
            <w:top w:val="none" w:sz="0" w:space="0" w:color="auto"/>
            <w:left w:val="none" w:sz="0" w:space="0" w:color="auto"/>
            <w:bottom w:val="none" w:sz="0" w:space="0" w:color="auto"/>
            <w:right w:val="none" w:sz="0" w:space="0" w:color="auto"/>
          </w:divBdr>
          <w:divsChild>
            <w:div w:id="1714841941">
              <w:marLeft w:val="0"/>
              <w:marRight w:val="0"/>
              <w:marTop w:val="0"/>
              <w:marBottom w:val="0"/>
              <w:divBdr>
                <w:top w:val="none" w:sz="0" w:space="0" w:color="auto"/>
                <w:left w:val="none" w:sz="0" w:space="0" w:color="auto"/>
                <w:bottom w:val="none" w:sz="0" w:space="0" w:color="auto"/>
                <w:right w:val="none" w:sz="0" w:space="0" w:color="auto"/>
              </w:divBdr>
              <w:divsChild>
                <w:div w:id="98382027">
                  <w:marLeft w:val="0"/>
                  <w:marRight w:val="0"/>
                  <w:marTop w:val="0"/>
                  <w:marBottom w:val="0"/>
                  <w:divBdr>
                    <w:top w:val="none" w:sz="0" w:space="0" w:color="auto"/>
                    <w:left w:val="none" w:sz="0" w:space="0" w:color="auto"/>
                    <w:bottom w:val="none" w:sz="0" w:space="0" w:color="auto"/>
                    <w:right w:val="none" w:sz="0" w:space="0" w:color="auto"/>
                  </w:divBdr>
                  <w:divsChild>
                    <w:div w:id="2134664836">
                      <w:marLeft w:val="0"/>
                      <w:marRight w:val="0"/>
                      <w:marTop w:val="0"/>
                      <w:marBottom w:val="0"/>
                      <w:divBdr>
                        <w:top w:val="none" w:sz="0" w:space="0" w:color="auto"/>
                        <w:left w:val="none" w:sz="0" w:space="0" w:color="auto"/>
                        <w:bottom w:val="none" w:sz="0" w:space="0" w:color="auto"/>
                        <w:right w:val="none" w:sz="0" w:space="0" w:color="auto"/>
                      </w:divBdr>
                      <w:divsChild>
                        <w:div w:id="571039964">
                          <w:marLeft w:val="0"/>
                          <w:marRight w:val="0"/>
                          <w:marTop w:val="0"/>
                          <w:marBottom w:val="0"/>
                          <w:divBdr>
                            <w:top w:val="none" w:sz="0" w:space="0" w:color="auto"/>
                            <w:left w:val="none" w:sz="0" w:space="0" w:color="auto"/>
                            <w:bottom w:val="none" w:sz="0" w:space="0" w:color="auto"/>
                            <w:right w:val="none" w:sz="0" w:space="0" w:color="auto"/>
                          </w:divBdr>
                          <w:divsChild>
                            <w:div w:id="2103986582">
                              <w:marLeft w:val="0"/>
                              <w:marRight w:val="0"/>
                              <w:marTop w:val="0"/>
                              <w:marBottom w:val="0"/>
                              <w:divBdr>
                                <w:top w:val="none" w:sz="0" w:space="0" w:color="auto"/>
                                <w:left w:val="none" w:sz="0" w:space="0" w:color="auto"/>
                                <w:bottom w:val="none" w:sz="0" w:space="0" w:color="auto"/>
                                <w:right w:val="none" w:sz="0" w:space="0" w:color="auto"/>
                              </w:divBdr>
                              <w:divsChild>
                                <w:div w:id="215513623">
                                  <w:marLeft w:val="0"/>
                                  <w:marRight w:val="0"/>
                                  <w:marTop w:val="0"/>
                                  <w:marBottom w:val="0"/>
                                  <w:divBdr>
                                    <w:top w:val="none" w:sz="0" w:space="0" w:color="auto"/>
                                    <w:left w:val="none" w:sz="0" w:space="0" w:color="auto"/>
                                    <w:bottom w:val="none" w:sz="0" w:space="0" w:color="auto"/>
                                    <w:right w:val="none" w:sz="0" w:space="0" w:color="auto"/>
                                  </w:divBdr>
                                  <w:divsChild>
                                    <w:div w:id="1090934006">
                                      <w:marLeft w:val="0"/>
                                      <w:marRight w:val="0"/>
                                      <w:marTop w:val="0"/>
                                      <w:marBottom w:val="0"/>
                                      <w:divBdr>
                                        <w:top w:val="none" w:sz="0" w:space="0" w:color="auto"/>
                                        <w:left w:val="none" w:sz="0" w:space="0" w:color="auto"/>
                                        <w:bottom w:val="none" w:sz="0" w:space="0" w:color="auto"/>
                                        <w:right w:val="none" w:sz="0" w:space="0" w:color="auto"/>
                                      </w:divBdr>
                                      <w:divsChild>
                                        <w:div w:id="1408266016">
                                          <w:marLeft w:val="0"/>
                                          <w:marRight w:val="0"/>
                                          <w:marTop w:val="0"/>
                                          <w:marBottom w:val="0"/>
                                          <w:divBdr>
                                            <w:top w:val="none" w:sz="0" w:space="0" w:color="auto"/>
                                            <w:left w:val="none" w:sz="0" w:space="0" w:color="auto"/>
                                            <w:bottom w:val="none" w:sz="0" w:space="0" w:color="auto"/>
                                            <w:right w:val="none" w:sz="0" w:space="0" w:color="auto"/>
                                          </w:divBdr>
                                          <w:divsChild>
                                            <w:div w:id="1213611655">
                                              <w:marLeft w:val="0"/>
                                              <w:marRight w:val="0"/>
                                              <w:marTop w:val="0"/>
                                              <w:marBottom w:val="0"/>
                                              <w:divBdr>
                                                <w:top w:val="none" w:sz="0" w:space="0" w:color="auto"/>
                                                <w:left w:val="none" w:sz="0" w:space="0" w:color="auto"/>
                                                <w:bottom w:val="none" w:sz="0" w:space="0" w:color="auto"/>
                                                <w:right w:val="none" w:sz="0" w:space="0" w:color="auto"/>
                                              </w:divBdr>
                                              <w:divsChild>
                                                <w:div w:id="242833319">
                                                  <w:marLeft w:val="0"/>
                                                  <w:marRight w:val="0"/>
                                                  <w:marTop w:val="0"/>
                                                  <w:marBottom w:val="0"/>
                                                  <w:divBdr>
                                                    <w:top w:val="none" w:sz="0" w:space="0" w:color="auto"/>
                                                    <w:left w:val="none" w:sz="0" w:space="0" w:color="auto"/>
                                                    <w:bottom w:val="none" w:sz="0" w:space="0" w:color="auto"/>
                                                    <w:right w:val="none" w:sz="0" w:space="0" w:color="auto"/>
                                                  </w:divBdr>
                                                  <w:divsChild>
                                                    <w:div w:id="1690911669">
                                                      <w:marLeft w:val="0"/>
                                                      <w:marRight w:val="0"/>
                                                      <w:marTop w:val="0"/>
                                                      <w:marBottom w:val="0"/>
                                                      <w:divBdr>
                                                        <w:top w:val="none" w:sz="0" w:space="0" w:color="auto"/>
                                                        <w:left w:val="none" w:sz="0" w:space="0" w:color="auto"/>
                                                        <w:bottom w:val="none" w:sz="0" w:space="0" w:color="auto"/>
                                                        <w:right w:val="none" w:sz="0" w:space="0" w:color="auto"/>
                                                      </w:divBdr>
                                                      <w:divsChild>
                                                        <w:div w:id="161069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26862498">
      <w:bodyDiv w:val="1"/>
      <w:marLeft w:val="0"/>
      <w:marRight w:val="0"/>
      <w:marTop w:val="0"/>
      <w:marBottom w:val="0"/>
      <w:divBdr>
        <w:top w:val="none" w:sz="0" w:space="0" w:color="auto"/>
        <w:left w:val="none" w:sz="0" w:space="0" w:color="auto"/>
        <w:bottom w:val="none" w:sz="0" w:space="0" w:color="auto"/>
        <w:right w:val="none" w:sz="0" w:space="0" w:color="auto"/>
      </w:divBdr>
      <w:divsChild>
        <w:div w:id="1480614481">
          <w:marLeft w:val="0"/>
          <w:marRight w:val="0"/>
          <w:marTop w:val="0"/>
          <w:marBottom w:val="0"/>
          <w:divBdr>
            <w:top w:val="none" w:sz="0" w:space="0" w:color="auto"/>
            <w:left w:val="none" w:sz="0" w:space="0" w:color="auto"/>
            <w:bottom w:val="none" w:sz="0" w:space="0" w:color="auto"/>
            <w:right w:val="none" w:sz="0" w:space="0" w:color="auto"/>
          </w:divBdr>
          <w:divsChild>
            <w:div w:id="656107216">
              <w:marLeft w:val="0"/>
              <w:marRight w:val="0"/>
              <w:marTop w:val="0"/>
              <w:marBottom w:val="0"/>
              <w:divBdr>
                <w:top w:val="none" w:sz="0" w:space="0" w:color="auto"/>
                <w:left w:val="single" w:sz="6" w:space="19" w:color="DCE1E4"/>
                <w:bottom w:val="none" w:sz="0" w:space="0" w:color="auto"/>
                <w:right w:val="single" w:sz="6" w:space="19" w:color="DCE1E4"/>
              </w:divBdr>
              <w:divsChild>
                <w:div w:id="635338448">
                  <w:marLeft w:val="0"/>
                  <w:marRight w:val="0"/>
                  <w:marTop w:val="360"/>
                  <w:marBottom w:val="180"/>
                  <w:divBdr>
                    <w:top w:val="single" w:sz="6" w:space="0" w:color="D9DDE1"/>
                    <w:left w:val="single" w:sz="6" w:space="0" w:color="D9DDE1"/>
                    <w:bottom w:val="none" w:sz="0" w:space="0" w:color="auto"/>
                    <w:right w:val="single" w:sz="6" w:space="0" w:color="D9DDE1"/>
                  </w:divBdr>
                  <w:divsChild>
                    <w:div w:id="982781704">
                      <w:marLeft w:val="0"/>
                      <w:marRight w:val="0"/>
                      <w:marTop w:val="0"/>
                      <w:marBottom w:val="0"/>
                      <w:divBdr>
                        <w:top w:val="none" w:sz="0" w:space="0" w:color="auto"/>
                        <w:left w:val="none" w:sz="0" w:space="0" w:color="auto"/>
                        <w:bottom w:val="single" w:sz="2" w:space="0" w:color="E9CACA"/>
                        <w:right w:val="none" w:sz="0" w:space="0" w:color="auto"/>
                      </w:divBdr>
                      <w:divsChild>
                        <w:div w:id="1643539909">
                          <w:marLeft w:val="0"/>
                          <w:marRight w:val="0"/>
                          <w:marTop w:val="0"/>
                          <w:marBottom w:val="0"/>
                          <w:divBdr>
                            <w:top w:val="none" w:sz="0" w:space="0" w:color="auto"/>
                            <w:left w:val="none" w:sz="0" w:space="0" w:color="auto"/>
                            <w:bottom w:val="none" w:sz="0" w:space="0" w:color="auto"/>
                            <w:right w:val="none" w:sz="0" w:space="0" w:color="auto"/>
                          </w:divBdr>
                          <w:divsChild>
                            <w:div w:id="1723362217">
                              <w:marLeft w:val="0"/>
                              <w:marRight w:val="0"/>
                              <w:marTop w:val="0"/>
                              <w:marBottom w:val="0"/>
                              <w:divBdr>
                                <w:top w:val="none" w:sz="0" w:space="0" w:color="auto"/>
                                <w:left w:val="none" w:sz="0" w:space="0" w:color="auto"/>
                                <w:bottom w:val="single" w:sz="6" w:space="0" w:color="D9DDE1"/>
                                <w:right w:val="none" w:sz="0" w:space="0" w:color="auto"/>
                              </w:divBdr>
                            </w:div>
                          </w:divsChild>
                        </w:div>
                      </w:divsChild>
                    </w:div>
                  </w:divsChild>
                </w:div>
              </w:divsChild>
            </w:div>
          </w:divsChild>
        </w:div>
      </w:divsChild>
    </w:div>
    <w:div w:id="1851026705">
      <w:bodyDiv w:val="1"/>
      <w:marLeft w:val="0"/>
      <w:marRight w:val="0"/>
      <w:marTop w:val="0"/>
      <w:marBottom w:val="0"/>
      <w:divBdr>
        <w:top w:val="none" w:sz="0" w:space="0" w:color="auto"/>
        <w:left w:val="none" w:sz="0" w:space="0" w:color="auto"/>
        <w:bottom w:val="none" w:sz="0" w:space="0" w:color="auto"/>
        <w:right w:val="none" w:sz="0" w:space="0" w:color="auto"/>
      </w:divBdr>
    </w:div>
    <w:div w:id="1948927800">
      <w:bodyDiv w:val="1"/>
      <w:marLeft w:val="0"/>
      <w:marRight w:val="0"/>
      <w:marTop w:val="0"/>
      <w:marBottom w:val="0"/>
      <w:divBdr>
        <w:top w:val="none" w:sz="0" w:space="0" w:color="auto"/>
        <w:left w:val="none" w:sz="0" w:space="0" w:color="auto"/>
        <w:bottom w:val="none" w:sz="0" w:space="0" w:color="auto"/>
        <w:right w:val="none" w:sz="0" w:space="0" w:color="auto"/>
      </w:divBdr>
    </w:div>
    <w:div w:id="1965260459">
      <w:bodyDiv w:val="1"/>
      <w:marLeft w:val="0"/>
      <w:marRight w:val="0"/>
      <w:marTop w:val="0"/>
      <w:marBottom w:val="0"/>
      <w:divBdr>
        <w:top w:val="none" w:sz="0" w:space="0" w:color="auto"/>
        <w:left w:val="none" w:sz="0" w:space="0" w:color="auto"/>
        <w:bottom w:val="none" w:sz="0" w:space="0" w:color="auto"/>
        <w:right w:val="none" w:sz="0" w:space="0" w:color="auto"/>
      </w:divBdr>
    </w:div>
    <w:div w:id="1971663826">
      <w:bodyDiv w:val="1"/>
      <w:marLeft w:val="0"/>
      <w:marRight w:val="0"/>
      <w:marTop w:val="0"/>
      <w:marBottom w:val="0"/>
      <w:divBdr>
        <w:top w:val="none" w:sz="0" w:space="0" w:color="auto"/>
        <w:left w:val="none" w:sz="0" w:space="0" w:color="auto"/>
        <w:bottom w:val="none" w:sz="0" w:space="0" w:color="auto"/>
        <w:right w:val="none" w:sz="0" w:space="0" w:color="auto"/>
      </w:divBdr>
    </w:div>
    <w:div w:id="1994334814">
      <w:bodyDiv w:val="1"/>
      <w:marLeft w:val="0"/>
      <w:marRight w:val="0"/>
      <w:marTop w:val="0"/>
      <w:marBottom w:val="0"/>
      <w:divBdr>
        <w:top w:val="none" w:sz="0" w:space="0" w:color="auto"/>
        <w:left w:val="none" w:sz="0" w:space="0" w:color="auto"/>
        <w:bottom w:val="none" w:sz="0" w:space="0" w:color="auto"/>
        <w:right w:val="none" w:sz="0" w:space="0" w:color="auto"/>
      </w:divBdr>
      <w:divsChild>
        <w:div w:id="1169908969">
          <w:marLeft w:val="0"/>
          <w:marRight w:val="0"/>
          <w:marTop w:val="0"/>
          <w:marBottom w:val="0"/>
          <w:divBdr>
            <w:top w:val="none" w:sz="0" w:space="0" w:color="auto"/>
            <w:left w:val="none" w:sz="0" w:space="0" w:color="auto"/>
            <w:bottom w:val="none" w:sz="0" w:space="0" w:color="auto"/>
            <w:right w:val="none" w:sz="0" w:space="0" w:color="auto"/>
          </w:divBdr>
          <w:divsChild>
            <w:div w:id="1031414631">
              <w:marLeft w:val="60"/>
              <w:marRight w:val="60"/>
              <w:marTop w:val="0"/>
              <w:marBottom w:val="60"/>
              <w:divBdr>
                <w:top w:val="none" w:sz="0" w:space="0" w:color="auto"/>
                <w:left w:val="none" w:sz="0" w:space="0" w:color="auto"/>
                <w:bottom w:val="none" w:sz="0" w:space="0" w:color="auto"/>
                <w:right w:val="none" w:sz="0" w:space="0" w:color="auto"/>
              </w:divBdr>
              <w:divsChild>
                <w:div w:id="502666273">
                  <w:marLeft w:val="0"/>
                  <w:marRight w:val="0"/>
                  <w:marTop w:val="0"/>
                  <w:marBottom w:val="0"/>
                  <w:divBdr>
                    <w:top w:val="none" w:sz="0" w:space="0" w:color="auto"/>
                    <w:left w:val="none" w:sz="0" w:space="0" w:color="auto"/>
                    <w:bottom w:val="none" w:sz="0" w:space="0" w:color="auto"/>
                    <w:right w:val="none" w:sz="0" w:space="0" w:color="auto"/>
                  </w:divBdr>
                  <w:divsChild>
                    <w:div w:id="2104449294">
                      <w:marLeft w:val="0"/>
                      <w:marRight w:val="0"/>
                      <w:marTop w:val="0"/>
                      <w:marBottom w:val="0"/>
                      <w:divBdr>
                        <w:top w:val="none" w:sz="0" w:space="0" w:color="auto"/>
                        <w:left w:val="none" w:sz="0" w:space="0" w:color="auto"/>
                        <w:bottom w:val="none" w:sz="0" w:space="0" w:color="auto"/>
                        <w:right w:val="none" w:sz="0" w:space="0" w:color="auto"/>
                      </w:divBdr>
                      <w:divsChild>
                        <w:div w:id="1475492471">
                          <w:marLeft w:val="0"/>
                          <w:marRight w:val="0"/>
                          <w:marTop w:val="0"/>
                          <w:marBottom w:val="0"/>
                          <w:divBdr>
                            <w:top w:val="none" w:sz="0" w:space="0" w:color="auto"/>
                            <w:left w:val="none" w:sz="0" w:space="0" w:color="auto"/>
                            <w:bottom w:val="none" w:sz="0" w:space="0" w:color="auto"/>
                            <w:right w:val="none" w:sz="0" w:space="0" w:color="auto"/>
                          </w:divBdr>
                          <w:divsChild>
                            <w:div w:id="183024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1680">
      <w:bodyDiv w:val="1"/>
      <w:marLeft w:val="0"/>
      <w:marRight w:val="0"/>
      <w:marTop w:val="0"/>
      <w:marBottom w:val="0"/>
      <w:divBdr>
        <w:top w:val="none" w:sz="0" w:space="0" w:color="auto"/>
        <w:left w:val="none" w:sz="0" w:space="0" w:color="auto"/>
        <w:bottom w:val="none" w:sz="0" w:space="0" w:color="auto"/>
        <w:right w:val="none" w:sz="0" w:space="0" w:color="auto"/>
      </w:divBdr>
      <w:divsChild>
        <w:div w:id="465657796">
          <w:marLeft w:val="0"/>
          <w:marRight w:val="0"/>
          <w:marTop w:val="0"/>
          <w:marBottom w:val="0"/>
          <w:divBdr>
            <w:top w:val="none" w:sz="0" w:space="0" w:color="auto"/>
            <w:left w:val="none" w:sz="0" w:space="0" w:color="auto"/>
            <w:bottom w:val="none" w:sz="0" w:space="0" w:color="auto"/>
            <w:right w:val="none" w:sz="0" w:space="0" w:color="auto"/>
          </w:divBdr>
          <w:divsChild>
            <w:div w:id="45297444">
              <w:marLeft w:val="0"/>
              <w:marRight w:val="0"/>
              <w:marTop w:val="0"/>
              <w:marBottom w:val="0"/>
              <w:divBdr>
                <w:top w:val="none" w:sz="0" w:space="0" w:color="auto"/>
                <w:left w:val="single" w:sz="4" w:space="16" w:color="DCE1E4"/>
                <w:bottom w:val="none" w:sz="0" w:space="0" w:color="auto"/>
                <w:right w:val="single" w:sz="4" w:space="16" w:color="DCE1E4"/>
              </w:divBdr>
              <w:divsChild>
                <w:div w:id="1953631773">
                  <w:marLeft w:val="0"/>
                  <w:marRight w:val="0"/>
                  <w:marTop w:val="301"/>
                  <w:marBottom w:val="150"/>
                  <w:divBdr>
                    <w:top w:val="single" w:sz="4" w:space="0" w:color="D9DDE1"/>
                    <w:left w:val="single" w:sz="4" w:space="0" w:color="D9DDE1"/>
                    <w:bottom w:val="none" w:sz="0" w:space="0" w:color="auto"/>
                    <w:right w:val="single" w:sz="4" w:space="0" w:color="D9DDE1"/>
                  </w:divBdr>
                  <w:divsChild>
                    <w:div w:id="390735601">
                      <w:marLeft w:val="0"/>
                      <w:marRight w:val="0"/>
                      <w:marTop w:val="0"/>
                      <w:marBottom w:val="0"/>
                      <w:divBdr>
                        <w:top w:val="none" w:sz="0" w:space="0" w:color="auto"/>
                        <w:left w:val="none" w:sz="0" w:space="0" w:color="auto"/>
                        <w:bottom w:val="single" w:sz="2" w:space="0" w:color="E9CACA"/>
                        <w:right w:val="none" w:sz="0" w:space="0" w:color="auto"/>
                      </w:divBdr>
                      <w:divsChild>
                        <w:div w:id="1195465218">
                          <w:marLeft w:val="0"/>
                          <w:marRight w:val="0"/>
                          <w:marTop w:val="0"/>
                          <w:marBottom w:val="0"/>
                          <w:divBdr>
                            <w:top w:val="none" w:sz="0" w:space="0" w:color="auto"/>
                            <w:left w:val="none" w:sz="0" w:space="0" w:color="auto"/>
                            <w:bottom w:val="none" w:sz="0" w:space="0" w:color="auto"/>
                            <w:right w:val="none" w:sz="0" w:space="0" w:color="auto"/>
                          </w:divBdr>
                          <w:divsChild>
                            <w:div w:id="152289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encoding w:val="windows-1250"/>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openxmlformats.org/officeDocument/2006/relationships/customXml" Target="../customXml/item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customXml" Target="../customXml/item3.xml"/><Relationship Id="rId16" Type="http://schemas.openxmlformats.org/officeDocument/2006/relationships/customXml" Target="../customXml/item2.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customXml" Target="../customXml/item1.xml"/><Relationship Id="rId10" Type="http://schemas.openxmlformats.org/officeDocument/2006/relationships/endnotes" Target="endnotes.xml"/><Relationship Id="rId9" Type="http://schemas.openxmlformats.org/officeDocument/2006/relationships/footnotes" Target="footnotes.xml"/><Relationship Id="rId14" Type="http://schemas.openxmlformats.org/officeDocument/2006/relationships/theme" Target="theme/theme1.xm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165174FC8F090445A2AE79FCF6D9A29A" ma:contentTypeVersion="4" ma:contentTypeDescription="Defines the documents for Document Manager V2" ma:contentTypeScope="" ma:versionID="5f550e2ccfd382aa7d324e5e6bf397fc">
  <xsd:schema xmlns:xsd="http://www.w3.org/2001/XMLSchema" xmlns:xs="http://www.w3.org/2001/XMLSchema" xmlns:p="http://schemas.microsoft.com/office/2006/metadata/properties" xmlns:ns2="0b452354-65a4-4dd6-8824-e6b830247e3e" xmlns:ns3="http://schemas.microsoft.com/sharepoint/v3/fields" xmlns:ns4="4bbe3f12-7728-4332-8165-6531ead52725" targetNamespace="http://schemas.microsoft.com/office/2006/metadata/properties" ma:root="true" ma:fieldsID="2df0637bd43955c3f2ab31acff7308e7" ns2:_="" ns3:_="" ns4:_="">
    <xsd:import namespace="0b452354-65a4-4dd6-8824-e6b830247e3e"/>
    <xsd:import namespace="http://schemas.microsoft.com/sharepoint/v3/fields"/>
    <xsd:import namespace="4bbe3f12-7728-4332-8165-6531ead5272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bbe3f12-7728-4332-8165-6531ead5272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3T5AXJEHYTWU-1246943346-3363</_dlc_DocId>
    <_dlc_DocIdUrl xmlns="0b452354-65a4-4dd6-8824-e6b830247e3e">
      <Url>http://dm2016/cor/2020/_layouts/15/DocIdRedir.aspx?ID=3T5AXJEHYTWU-1246943346-3363</Url>
      <Description>3T5AXJEHYTWU-1246943346-3363</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TCD</TermName>
          <TermId xmlns="http://schemas.microsoft.com/office/infopath/2007/PartnerControls">cd9d6eb6-3f4f-424a-b2d1-57c9d450eaaf</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2020-11-04T12:00:00+00:00</ProductionDate>
    <FicheYear xmlns="0b452354-65a4-4dd6-8824-e6b830247e3e">2020</FicheYear>
    <DocumentNumber xmlns="4bbe3f12-7728-4332-8165-6531ead52725">4815</DocumentNumber>
    <DocumentVersion xmlns="0b452354-65a4-4dd6-8824-e6b830247e3e">0</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2020-11-25T12:00:00+00:00</MeetingDate>
    <TaxCatchAll xmlns="0b452354-65a4-4dd6-8824-e6b830247e3e">
      <Value>50</Value>
      <Value>38</Value>
      <Value>37</Value>
      <Value>36</Value>
      <Value>35</Value>
      <Value>34</Value>
      <Value>31</Value>
      <Value>30</Value>
      <Value>29</Value>
      <Value>27</Value>
      <Value>26</Value>
      <Value>25</Value>
      <Value>23</Value>
      <Value>22</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11779</FicheNumber>
    <DocumentPart xmlns="0b452354-65a4-4dd6-8824-e6b830247e3e">0</DocumentPart>
    <AdoptionDate xmlns="0b452354-65a4-4dd6-8824-e6b830247e3e" xsi:nil="true"/>
    <RequestingService xmlns="0b452354-65a4-4dd6-8824-e6b830247e3e">Commission SEDEC</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SEDEC-VII</TermName>
          <TermId xmlns="http://schemas.microsoft.com/office/infopath/2007/PartnerControls">2234d809-5ab4-4b5b-84d4-8dd3531523c3</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bbe3f12-7728-4332-8165-6531ead52725">5</MeetingNumber>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7EC132DF-B409-44D9-BF28-02B774AA48D2}"/>
</file>

<file path=customXml/itemProps2.xml><?xml version="1.0" encoding="utf-8"?>
<ds:datastoreItem xmlns:ds="http://schemas.openxmlformats.org/officeDocument/2006/customXml" ds:itemID="{E3D30D0D-0E06-4D0A-9F10-B4B32C1A4231}"/>
</file>

<file path=customXml/itemProps3.xml><?xml version="1.0" encoding="utf-8"?>
<ds:datastoreItem xmlns:ds="http://schemas.openxmlformats.org/officeDocument/2006/customXml" ds:itemID="{B725C846-CCEB-46BA-84F7-B10CF1608EE4}"/>
</file>

<file path=customXml/itemProps4.xml><?xml version="1.0" encoding="utf-8"?>
<ds:datastoreItem xmlns:ds="http://schemas.openxmlformats.org/officeDocument/2006/customXml" ds:itemID="{778174CF-E665-4A8C-999D-F30E1F46133A}"/>
</file>

<file path=docProps/app.xml><?xml version="1.0" encoding="utf-8"?>
<Properties xmlns="http://schemas.openxmlformats.org/officeDocument/2006/extended-properties" xmlns:vt="http://schemas.openxmlformats.org/officeDocument/2006/docPropsVTypes">
  <Template>Styles.dotm</Template>
  <TotalTime>1</TotalTime>
  <Pages>3</Pages>
  <Words>268</Words>
  <Characters>1640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Follow-up to opinions SEDEC commission meeting of 1 October 2020</vt:lpstr>
    </vt:vector>
  </TitlesOfParts>
  <Company>CESE-CdR</Company>
  <LinksUpToDate>false</LinksUpToDate>
  <CharactersWithSpaces>1905</CharactersWithSpaces>
  <SharedDoc>false</SharedDoc>
  <HLinks>
    <vt:vector size="84" baseType="variant">
      <vt:variant>
        <vt:i4>3801151</vt:i4>
      </vt:variant>
      <vt:variant>
        <vt:i4>66</vt:i4>
      </vt:variant>
      <vt:variant>
        <vt:i4>0</vt:i4>
      </vt:variant>
      <vt:variant>
        <vt:i4>5</vt:i4>
      </vt:variant>
      <vt:variant>
        <vt:lpwstr>http://cor.europa.eu/en/activities/opinions/Pages/opinion-factsheet.aspx?OpinionNumber=CDR%204330/2014</vt:lpwstr>
      </vt:variant>
      <vt:variant>
        <vt:lpwstr/>
      </vt:variant>
      <vt:variant>
        <vt:i4>196699</vt:i4>
      </vt:variant>
      <vt:variant>
        <vt:i4>63</vt:i4>
      </vt:variant>
      <vt:variant>
        <vt:i4>0</vt:i4>
      </vt:variant>
      <vt:variant>
        <vt:i4>5</vt:i4>
      </vt:variant>
      <vt:variant>
        <vt:lpwstr>https://osha.europa.eu/en/events/european-good-practice-awards-ceremony-at-the-latvian-eu-presidency-conference-on-occupational-safety-and-heath</vt:lpwstr>
      </vt:variant>
      <vt:variant>
        <vt:lpwstr/>
      </vt:variant>
      <vt:variant>
        <vt:i4>3735612</vt:i4>
      </vt:variant>
      <vt:variant>
        <vt:i4>60</vt:i4>
      </vt:variant>
      <vt:variant>
        <vt:i4>0</vt:i4>
      </vt:variant>
      <vt:variant>
        <vt:i4>5</vt:i4>
      </vt:variant>
      <vt:variant>
        <vt:lpwstr>http://cor.europa.eu/en/activities/opinions/Pages/opinion-factsheet.aspx?OpinionNumber=CDR%205515/2014</vt:lpwstr>
      </vt:variant>
      <vt:variant>
        <vt:lpwstr/>
      </vt:variant>
      <vt:variant>
        <vt:i4>3735613</vt:i4>
      </vt:variant>
      <vt:variant>
        <vt:i4>57</vt:i4>
      </vt:variant>
      <vt:variant>
        <vt:i4>0</vt:i4>
      </vt:variant>
      <vt:variant>
        <vt:i4>5</vt:i4>
      </vt:variant>
      <vt:variant>
        <vt:lpwstr>http://cor.europa.eu/en/activities/opinions/Pages/opinion-factsheet.aspx?OpinionNumber=CDR%205514/2014</vt:lpwstr>
      </vt:variant>
      <vt:variant>
        <vt:lpwstr/>
      </vt:variant>
      <vt:variant>
        <vt:i4>4128824</vt:i4>
      </vt:variant>
      <vt:variant>
        <vt:i4>54</vt:i4>
      </vt:variant>
      <vt:variant>
        <vt:i4>0</vt:i4>
      </vt:variant>
      <vt:variant>
        <vt:i4>5</vt:i4>
      </vt:variant>
      <vt:variant>
        <vt:lpwstr>http://cor.europa.eu/en/activities/opinions/Pages/opinion-factsheet.aspx?OpinionNumber=CDR%204165/2014</vt:lpwstr>
      </vt:variant>
      <vt:variant>
        <vt:lpwstr/>
      </vt:variant>
      <vt:variant>
        <vt:i4>3932212</vt:i4>
      </vt:variant>
      <vt:variant>
        <vt:i4>51</vt:i4>
      </vt:variant>
      <vt:variant>
        <vt:i4>0</vt:i4>
      </vt:variant>
      <vt:variant>
        <vt:i4>5</vt:i4>
      </vt:variant>
      <vt:variant>
        <vt:lpwstr>http://cor.europa.eu/en/activities/opinions/Pages/opinion-factsheet.aspx?OpinionNumber=CDR%203921/2014</vt:lpwstr>
      </vt:variant>
      <vt:variant>
        <vt:lpwstr/>
      </vt:variant>
      <vt:variant>
        <vt:i4>3670074</vt:i4>
      </vt:variant>
      <vt:variant>
        <vt:i4>48</vt:i4>
      </vt:variant>
      <vt:variant>
        <vt:i4>0</vt:i4>
      </vt:variant>
      <vt:variant>
        <vt:i4>5</vt:i4>
      </vt:variant>
      <vt:variant>
        <vt:lpwstr>http://cor.europa.eu/en/activities/opinions/Pages/opinion-factsheet.aspx?OpinionNumber=CDR%203660/2014</vt:lpwstr>
      </vt:variant>
      <vt:variant>
        <vt:lpwstr/>
      </vt:variant>
      <vt:variant>
        <vt:i4>2031669</vt:i4>
      </vt:variant>
      <vt:variant>
        <vt:i4>38</vt:i4>
      </vt:variant>
      <vt:variant>
        <vt:i4>0</vt:i4>
      </vt:variant>
      <vt:variant>
        <vt:i4>5</vt:i4>
      </vt:variant>
      <vt:variant>
        <vt:lpwstr/>
      </vt:variant>
      <vt:variant>
        <vt:lpwstr>_Toc415579354</vt:lpwstr>
      </vt:variant>
      <vt:variant>
        <vt:i4>2031669</vt:i4>
      </vt:variant>
      <vt:variant>
        <vt:i4>32</vt:i4>
      </vt:variant>
      <vt:variant>
        <vt:i4>0</vt:i4>
      </vt:variant>
      <vt:variant>
        <vt:i4>5</vt:i4>
      </vt:variant>
      <vt:variant>
        <vt:lpwstr/>
      </vt:variant>
      <vt:variant>
        <vt:lpwstr>_Toc415579353</vt:lpwstr>
      </vt:variant>
      <vt:variant>
        <vt:i4>2031669</vt:i4>
      </vt:variant>
      <vt:variant>
        <vt:i4>26</vt:i4>
      </vt:variant>
      <vt:variant>
        <vt:i4>0</vt:i4>
      </vt:variant>
      <vt:variant>
        <vt:i4>5</vt:i4>
      </vt:variant>
      <vt:variant>
        <vt:lpwstr/>
      </vt:variant>
      <vt:variant>
        <vt:lpwstr>_Toc415579352</vt:lpwstr>
      </vt:variant>
      <vt:variant>
        <vt:i4>2031669</vt:i4>
      </vt:variant>
      <vt:variant>
        <vt:i4>20</vt:i4>
      </vt:variant>
      <vt:variant>
        <vt:i4>0</vt:i4>
      </vt:variant>
      <vt:variant>
        <vt:i4>5</vt:i4>
      </vt:variant>
      <vt:variant>
        <vt:lpwstr/>
      </vt:variant>
      <vt:variant>
        <vt:lpwstr>_Toc415579351</vt:lpwstr>
      </vt:variant>
      <vt:variant>
        <vt:i4>2031669</vt:i4>
      </vt:variant>
      <vt:variant>
        <vt:i4>14</vt:i4>
      </vt:variant>
      <vt:variant>
        <vt:i4>0</vt:i4>
      </vt:variant>
      <vt:variant>
        <vt:i4>5</vt:i4>
      </vt:variant>
      <vt:variant>
        <vt:lpwstr/>
      </vt:variant>
      <vt:variant>
        <vt:lpwstr>_Toc415579350</vt:lpwstr>
      </vt:variant>
      <vt:variant>
        <vt:i4>1966133</vt:i4>
      </vt:variant>
      <vt:variant>
        <vt:i4>8</vt:i4>
      </vt:variant>
      <vt:variant>
        <vt:i4>0</vt:i4>
      </vt:variant>
      <vt:variant>
        <vt:i4>5</vt:i4>
      </vt:variant>
      <vt:variant>
        <vt:lpwstr/>
      </vt:variant>
      <vt:variant>
        <vt:lpwstr>_Toc415579349</vt:lpwstr>
      </vt:variant>
      <vt:variant>
        <vt:i4>1966133</vt:i4>
      </vt:variant>
      <vt:variant>
        <vt:i4>2</vt:i4>
      </vt:variant>
      <vt:variant>
        <vt:i4>0</vt:i4>
      </vt:variant>
      <vt:variant>
        <vt:i4>5</vt:i4>
      </vt:variant>
      <vt:variant>
        <vt:lpwstr/>
      </vt:variant>
      <vt:variant>
        <vt:lpwstr>_Toc415579348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Opfølgning på udtalelser - SEDEC-underudvalgets møde den 25. november 2020</dc:title>
  <dc:subject>Rådgivende arbejde, diverse</dc:subject>
  <dc:creator>Doru-Iulian Hobjila</dc:creator>
  <cp:keywords>COR-2020-04815-00-00-TCD-TRA-EN</cp:keywords>
  <dc:description>Rapporteur:  - Original language: EN - Date of document: 04/11/2020 - Date of meeting: 25/11/2020 - External documents:  - Administrator:  SATTA Valeria</dc:description>
  <cp:lastModifiedBy>Ulla Vang</cp:lastModifiedBy>
  <cp:revision>2</cp:revision>
  <cp:lastPrinted>2020-01-24T16:46:00Z</cp:lastPrinted>
  <dcterms:created xsi:type="dcterms:W3CDTF">2020-11-04T09:12:00Z</dcterms:created>
  <dcterms:modified xsi:type="dcterms:W3CDTF">2020-11-04T09:12:00Z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so preformatted by">
    <vt:lpwstr/>
  </property>
  <property fmtid="{D5CDD505-2E9C-101B-9397-08002B2CF9AE}" pid="3" name="Pref_formatted">
    <vt:bool>true</vt:bool>
  </property>
  <property fmtid="{D5CDD505-2E9C-101B-9397-08002B2CF9AE}" pid="4" name="Pref_Date">
    <vt:lpwstr>03/11/2020, 09/09/2020, 11/06/2020, 08/06/2020, 08/06/2020, 24/01/2020, 24/01/2020, 20/06/2019, 20/06/2019, 12/03/2019, 08/03/2019, 08/03/2019, 23/01/2019, 30/10/2018, 24/09/2018, 24/09/2018, 23/01/2018, 23/01/2018, 24/10/2017, 24/10/2017, 16/05/2017, 10/</vt:lpwstr>
  </property>
  <property fmtid="{D5CDD505-2E9C-101B-9397-08002B2CF9AE}" pid="5" name="Pref_Time">
    <vt:lpwstr>09:07:16, 09:00:37, 13:28:39, 17:08:12, 16:57:22, 09:41:11, 09:38:53, 14:09:35, 12:28:23, 17:24:35, 15:57:37, 15:53:28, 14:17:14, 16:52:02, 15:31:50, 14:28:52, 15:12:55, 14:56:56, 14:43:15, 14:28:28, 09:12:52, 17:16:00, 17:10:40, 09:30:46, 09:53:44, 12:57</vt:lpwstr>
  </property>
  <property fmtid="{D5CDD505-2E9C-101B-9397-08002B2CF9AE}" pid="6" name="Pref_User">
    <vt:lpwstr>enied, hnic, hnic, hnic, ssex, hnic, htoo, mkop, YMUR, mkop, mkop, htoo, hnic, LAchi, tvoc, YMUR, mreg, htoo, enied, YMUR, amett, amett, hnic, amett, mkop, mreg, hnic, mkop, hnic, tvoc, htoo, enied, enied, ymur, amett, enied, ymur, tvoc, ssex, tvoc, mkop,</vt:lpwstr>
  </property>
  <property fmtid="{D5CDD505-2E9C-101B-9397-08002B2CF9AE}" pid="7" name="Pref_FileName">
    <vt:lpwstr>COR-2020-04815-00-00-TCD-TRA-EN-CRR.docx, COR-2020-03870-00-00-TCD-TRA-EN-CRR.docx, COR-2020-02464-00-01-TCD-ORI.docx, COR-2020-02464-00-00-TCD-TRA-EN-CRR.docx, COR-2020-02464-00-00-TCD-CRR-EN.docx, COR-2020-00346-00-00-TCD-TRA-EN-CRR.docx, COR-2020-00346</vt:lpwstr>
  </property>
  <property fmtid="{D5CDD505-2E9C-101B-9397-08002B2CF9AE}" pid="8" name="ContentTypeId">
    <vt:lpwstr>0x010100EA97B91038054C99906057A708A1480A00165174FC8F090445A2AE79FCF6D9A29A</vt:lpwstr>
  </property>
  <property fmtid="{D5CDD505-2E9C-101B-9397-08002B2CF9AE}" pid="9" name="_dlc_DocIdItemGuid">
    <vt:lpwstr>6b1edaae-0420-4c84-9b2e-e254d6fe1ff2</vt:lpwstr>
  </property>
  <property fmtid="{D5CDD505-2E9C-101B-9397-08002B2CF9AE}" pid="10" name="AvailableTranslations">
    <vt:lpwstr>37;#BG|1a1b3951-7821-4e6a-85f5-5673fc08bd2c;#35;#PT|50ccc04a-eadd-42ae-a0cb-acaf45f812ba;#31;#LV|46f7e311-5d9f-4663-b433-18aeccb7ace7;#29;#SV|c2ed69e7-a339-43d7-8f22-d93680a92aa0;#18;#NL|55c6556c-b4f4-441d-9acf-c498d4f838bd;#19;#LT|a7ff5ce7-6123-4f68-865a-a57c31810414;#23;#DE|f6b31e5a-26fa-4935-b661-318e46daf27e;#15;#SK|46d9fce0-ef79-4f71-b89b-cd6aa82426b8;#34;#CS|72f9705b-0217-4fd3-bea2-cbc7ed80e26e;#13;#HR|2f555653-ed1a-4fe6-8362-9082d95989e5;#4;#FR|d2afafd3-4c81-4f60-8f52-ee33f2f54ff3;#27;#HU|6b229040-c589-4408-b4c1-4285663d20a8;#25;#ET|ff6c3f4c-b02c-4c3c-ab07-2c37995a7a0a;#16;#ES|e7a6b05b-ae16-40c8-add9-68b64b03aeba;#26;#SL|98a412ae-eb01-49e9-ae3d-585a81724cfc;#11;#IT|0774613c-01ed-4e5d-a25d-11d2388de825;#7;#EN|f2175f21-25d7-44a3-96da-d6a61b075e1b;#14;#MT|7df99101-6854-4a26-b53a-b88c0da02c26;#36;#FI|87606a43-d45f-42d6-b8c9-e1a3457db5b7;#30;#DA|5d49c027-8956-412b-aa16-e85a0f96ad0e;#38;#RO|feb747a2-64cd-4299-af12-4833ddc30497;#12;#EL|6d4f4d51-af9b-4650-94b4-4276bee85c91;#17;#PL|1e03da61-4678-4e07-b136-b5024ca9197b</vt:lpwstr>
  </property>
  <property fmtid="{D5CDD505-2E9C-101B-9397-08002B2CF9AE}" pid="11" name="DocumentType_0">
    <vt:lpwstr>TCD|cd9d6eb6-3f4f-424a-b2d1-57c9d450eaaf</vt:lpwstr>
  </property>
  <property fmtid="{D5CDD505-2E9C-101B-9397-08002B2CF9AE}" pid="12" name="MeetingNumber">
    <vt:i4>5</vt:i4>
  </property>
  <property fmtid="{D5CDD505-2E9C-101B-9397-08002B2CF9AE}" pid="13" name="DossierName_0">
    <vt:lpwstr/>
  </property>
  <property fmtid="{D5CDD505-2E9C-101B-9397-08002B2CF9AE}" pid="14" name="DocumentSource_0">
    <vt:lpwstr>CoR|cb2d75ef-4a7d-4393-b797-49ed6298a5ea</vt:lpwstr>
  </property>
  <property fmtid="{D5CDD505-2E9C-101B-9397-08002B2CF9AE}" pid="15" name="DocumentNumber">
    <vt:i4>4815</vt:i4>
  </property>
  <property fmtid="{D5CDD505-2E9C-101B-9397-08002B2CF9AE}" pid="16" name="FicheYear">
    <vt:i4>2020</vt:i4>
  </property>
  <property fmtid="{D5CDD505-2E9C-101B-9397-08002B2CF9AE}" pid="17" name="DocumentVersion">
    <vt:i4>0</vt:i4>
  </property>
  <property fmtid="{D5CDD505-2E9C-101B-9397-08002B2CF9AE}" pid="18" name="DocumentStatus">
    <vt:lpwstr>8;#TRA|150d2a88-1431-44e6-a8ca-0bb753ab8672</vt:lpwstr>
  </property>
  <property fmtid="{D5CDD505-2E9C-101B-9397-08002B2CF9AE}" pid="19" name="DocumentPart">
    <vt:i4>0</vt:i4>
  </property>
  <property fmtid="{D5CDD505-2E9C-101B-9397-08002B2CF9AE}" pid="20" name="DossierName">
    <vt:lpwstr/>
  </property>
  <property fmtid="{D5CDD505-2E9C-101B-9397-08002B2CF9AE}" pid="21" name="DocumentSource">
    <vt:lpwstr>1;#CoR|cb2d75ef-4a7d-4393-b797-49ed6298a5ea</vt:lpwstr>
  </property>
  <property fmtid="{D5CDD505-2E9C-101B-9397-08002B2CF9AE}" pid="23" name="DocumentType">
    <vt:lpwstr>22;#TCD|cd9d6eb6-3f4f-424a-b2d1-57c9d450eaaf</vt:lpwstr>
  </property>
  <property fmtid="{D5CDD505-2E9C-101B-9397-08002B2CF9AE}" pid="24" name="RequestingService">
    <vt:lpwstr>Commission SEDEC</vt:lpwstr>
  </property>
  <property fmtid="{D5CDD505-2E9C-101B-9397-08002B2CF9AE}" pid="25" name="Confidentiality">
    <vt:lpwstr>5;#Unrestricted|826e22d7-d029-4ec0-a450-0c28ff673572</vt:lpwstr>
  </property>
  <property fmtid="{D5CDD505-2E9C-101B-9397-08002B2CF9AE}" pid="26" name="MeetingName_0">
    <vt:lpwstr>SEDEC-VII|2234d809-5ab4-4b5b-84d4-8dd3531523c3</vt:lpwstr>
  </property>
  <property fmtid="{D5CDD505-2E9C-101B-9397-08002B2CF9AE}" pid="27" name="Confidentiality_0">
    <vt:lpwstr>Unrestricted|826e22d7-d029-4ec0-a450-0c28ff673572</vt:lpwstr>
  </property>
  <property fmtid="{D5CDD505-2E9C-101B-9397-08002B2CF9AE}" pid="28" name="OriginalLanguage">
    <vt:lpwstr>7;#EN|f2175f21-25d7-44a3-96da-d6a61b075e1b</vt:lpwstr>
  </property>
  <property fmtid="{D5CDD505-2E9C-101B-9397-08002B2CF9AE}" pid="29" name="MeetingName">
    <vt:lpwstr>50;#SEDEC-VII|2234d809-5ab4-4b5b-84d4-8dd3531523c3</vt:lpwstr>
  </property>
  <property fmtid="{D5CDD505-2E9C-101B-9397-08002B2CF9AE}" pid="30" name="MeetingDate">
    <vt:filetime>2020-11-25T12:00:00Z</vt:filetime>
  </property>
  <property fmtid="{D5CDD505-2E9C-101B-9397-08002B2CF9AE}" pid="31" name="AvailableTranslations_0">
    <vt:lpwstr>BG|1a1b3951-7821-4e6a-85f5-5673fc08bd2c;PT|50ccc04a-eadd-42ae-a0cb-acaf45f812ba;LV|46f7e311-5d9f-4663-b433-18aeccb7ace7;NL|55c6556c-b4f4-441d-9acf-c498d4f838bd;DE|f6b31e5a-26fa-4935-b661-318e46daf27e;SK|46d9fce0-ef79-4f71-b89b-cd6aa82426b8;CS|72f9705b-0217-4fd3-bea2-cbc7ed80e26e;FR|d2afafd3-4c81-4f60-8f52-ee33f2f54ff3;IT|0774613c-01ed-4e5d-a25d-11d2388de825;EN|f2175f21-25d7-44a3-96da-d6a61b075e1b;MT|7df99101-6854-4a26-b53a-b88c0da02c26;FI|87606a43-d45f-42d6-b8c9-e1a3457db5b7;EL|6d4f4d51-af9b-4650-94b4-4276bee85c91;PL|1e03da61-4678-4e07-b136-b5024ca9197b</vt:lpwstr>
  </property>
  <property fmtid="{D5CDD505-2E9C-101B-9397-08002B2CF9AE}" pid="32" name="DocumentStatus_0">
    <vt:lpwstr>TRA|150d2a88-1431-44e6-a8ca-0bb753ab8672</vt:lpwstr>
  </property>
  <property fmtid="{D5CDD505-2E9C-101B-9397-08002B2CF9AE}" pid="33" name="OriginalLanguage_0">
    <vt:lpwstr>EN|f2175f21-25d7-44a3-96da-d6a61b075e1b</vt:lpwstr>
  </property>
  <property fmtid="{D5CDD505-2E9C-101B-9397-08002B2CF9AE}" pid="34" name="TaxCatchAll">
    <vt:lpwstr>36;#FI|87606a43-d45f-42d6-b8c9-e1a3457db5b7;#35;#PT|50ccc04a-eadd-42ae-a0cb-acaf45f812ba;#34;#CS|72f9705b-0217-4fd3-bea2-cbc7ed80e26e;#31;#LV|46f7e311-5d9f-4663-b433-18aeccb7ace7;#23;#DE|f6b31e5a-26fa-4935-b661-318e46daf27e;#22;#TCD|cd9d6eb6-3f4f-424a-b2d1-57c9d450eaaf;#18;#NL|55c6556c-b4f4-441d-9acf-c498d4f838bd;#17;#PL|1e03da61-4678-4e07-b136-b5024ca9197b;#15;#SK|46d9fce0-ef79-4f71-b89b-cd6aa82426b8;#14;#MT|7df99101-6854-4a26-b53a-b88c0da02c26;#50;#SEDEC-VII|2234d809-5ab4-4b5b-84d4-8dd3531523c3;#12;#EL|6d4f4d51-af9b-4650-94b4-4276bee85c91;#11;#IT|0774613c-01ed-4e5d-a25d-11d2388de825;#8;#TRA|150d2a88-1431-44e6-a8ca-0bb753ab8672;#7;#EN|f2175f21-25d7-44a3-96da-d6a61b075e1b;#6;#Final|ea5e6674-7b27-4bac-b091-73adbb394efe;#5;#Unrestricted|826e22d7-d029-4ec0-a450-0c28ff673572;#4;#FR|d2afafd3-4c81-4f60-8f52-ee33f2f54ff3;#1;#CoR|cb2d75ef-4a7d-4393-b797-49ed6298a5ea;#37;#BG|1a1b3951-7821-4e6a-85f5-5673fc08bd2c</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2020</vt:i4>
  </property>
  <property fmtid="{D5CDD505-2E9C-101B-9397-08002B2CF9AE}" pid="38" name="FicheNumber">
    <vt:i4>11779</vt:i4>
  </property>
  <property fmtid="{D5CDD505-2E9C-101B-9397-08002B2CF9AE}" pid="39" name="DocumentLanguage">
    <vt:lpwstr>30;#DA|5d49c027-8956-412b-aa16-e85a0f96ad0e</vt:lpwstr>
  </property>
</Properties>
</file>