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6555928C" w:rsidR="00A02718" w:rsidRPr="00F926D0" w:rsidRDefault="00380136" w:rsidP="00F31755">
            <w:pPr>
              <w:rPr>
                <w:bCs/>
              </w:rPr>
            </w:pPr>
            <w:r>
              <w:rPr>
                <w:noProof/>
                <w:lang w:val="en-US"/>
              </w:rPr>
              <w:drawing>
                <wp:inline distT="0" distB="0" distL="0" distR="0" wp14:anchorId="70F8015E" wp14:editId="17FA0E43">
                  <wp:extent cx="1799590" cy="1555750"/>
                  <wp:effectExtent l="0" t="0" r="0" b="6350"/>
                  <wp:docPr id="1" name="Picture 1" title="CoR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val="en-US"/>
              </w:rPr>
              <mc:AlternateContent>
                <mc:Choice Requires="wps">
                  <w:drawing>
                    <wp:anchor distT="0" distB="0" distL="114300" distR="114300" simplePos="0" relativeHeight="251656192" behindDoc="1" locked="0" layoutInCell="0" allowOverlap="1" wp14:anchorId="4C021A5E" wp14:editId="1EE3EBAA">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ET</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Direktoraat C – sotsiaalpoliitika, haridus-, tööhõive-, teadus- ja kultuurikomisjon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Brüssel, 4. november 2020</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55642E35" w14:textId="77777777" w:rsidR="00C4585E" w:rsidRPr="00F926D0" w:rsidRDefault="00C4585E" w:rsidP="00D2344E">
      <w:pPr>
        <w:rPr>
          <w:rFonts w:eastAsia="Arial Unicode MS"/>
        </w:rPr>
      </w:pPr>
    </w:p>
    <w:p w14:paraId="37507C20" w14:textId="77777777"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SEDECi komisjoni 5. koosolek 25. novembril 2020</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r>
        <w:rPr>
          <w:b/>
        </w:rPr>
        <w:t>Arvamuste vastuvõtmise järgne tegevus</w:t>
      </w:r>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SOTSIAALPOLIITIKA, HARIDUS-, TÖÖHÕIVE-, TEADUS- JA KULTUURIKOMISJON</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Arvamuste vastuvõtmise järgne tegevus seitsmendal ametiajal</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Sisukord</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68A76757" w14:textId="7B16B304" w:rsidR="00ED266F" w:rsidRDefault="001A37C3">
      <w:pPr>
        <w:pStyle w:val="TOC1"/>
        <w:rPr>
          <w:rFonts w:asciiTheme="minorHAnsi" w:eastAsiaTheme="minorEastAsia" w:hAnsiTheme="minorHAnsi" w:cstheme="minorBidi"/>
          <w:noProof/>
          <w:lang w:val="en-US"/>
        </w:rPr>
      </w:pPr>
      <w:r w:rsidRPr="00F926D0">
        <w:fldChar w:fldCharType="begin"/>
      </w:r>
      <w:r w:rsidRPr="00F926D0">
        <w:instrText xml:space="preserve"> TOC \o "1-3" \h \z \u </w:instrText>
      </w:r>
      <w:r w:rsidRPr="00F926D0">
        <w:fldChar w:fldCharType="separate"/>
      </w:r>
      <w:hyperlink w:anchor="_Toc55380188" w:history="1">
        <w:r w:rsidR="00ED266F" w:rsidRPr="007F6F54">
          <w:rPr>
            <w:rStyle w:val="Hyperlink"/>
            <w:b/>
            <w:noProof/>
          </w:rPr>
          <w:t>1.</w:t>
        </w:r>
        <w:r w:rsidR="00ED266F">
          <w:rPr>
            <w:rFonts w:asciiTheme="minorHAnsi" w:eastAsiaTheme="minorEastAsia" w:hAnsiTheme="minorHAnsi" w:cstheme="minorBidi"/>
            <w:noProof/>
            <w:lang w:val="en-US"/>
          </w:rPr>
          <w:tab/>
        </w:r>
        <w:r w:rsidR="00ED266F" w:rsidRPr="007F6F54">
          <w:rPr>
            <w:rStyle w:val="Hyperlink"/>
            <w:b/>
            <w:noProof/>
          </w:rPr>
          <w:t>SEDEC-VII/004: „Tugev sotsiaalne Euroopa õiglaste üleminekute jaoks“, Anne Karjalainen (FI/PES)</w:t>
        </w:r>
        <w:r w:rsidR="00ED266F">
          <w:rPr>
            <w:noProof/>
            <w:webHidden/>
          </w:rPr>
          <w:tab/>
        </w:r>
        <w:r w:rsidR="00ED266F">
          <w:rPr>
            <w:noProof/>
            <w:webHidden/>
          </w:rPr>
          <w:fldChar w:fldCharType="begin"/>
        </w:r>
        <w:r w:rsidR="00ED266F">
          <w:rPr>
            <w:noProof/>
            <w:webHidden/>
          </w:rPr>
          <w:instrText xml:space="preserve"> PAGEREF _Toc55380188 \h </w:instrText>
        </w:r>
        <w:r w:rsidR="00ED266F">
          <w:rPr>
            <w:noProof/>
            <w:webHidden/>
          </w:rPr>
        </w:r>
        <w:r w:rsidR="00ED266F">
          <w:rPr>
            <w:noProof/>
            <w:webHidden/>
          </w:rPr>
          <w:fldChar w:fldCharType="separate"/>
        </w:r>
        <w:r w:rsidR="00ED266F">
          <w:rPr>
            <w:noProof/>
            <w:webHidden/>
          </w:rPr>
          <w:t>3</w:t>
        </w:r>
        <w:r w:rsidR="00ED266F">
          <w:rPr>
            <w:noProof/>
            <w:webHidden/>
          </w:rPr>
          <w:fldChar w:fldCharType="end"/>
        </w:r>
      </w:hyperlink>
    </w:p>
    <w:p w14:paraId="01D9990D" w14:textId="237207F1"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bookmarkStart w:id="0" w:name="_GoBack"/>
      <w:bookmarkEnd w:id="0"/>
      <w:r>
        <w:t>*</w:t>
      </w:r>
      <w:r>
        <w:tab/>
        <w:t>*</w:t>
      </w:r>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7368676E" w:rsidR="00B95859" w:rsidRDefault="001C577E" w:rsidP="003E0F79">
      <w:pPr>
        <w:pStyle w:val="Heading1"/>
        <w:keepNext/>
        <w:numPr>
          <w:ilvl w:val="0"/>
          <w:numId w:val="2"/>
        </w:numPr>
        <w:rPr>
          <w:rFonts w:eastAsiaTheme="minorEastAsia"/>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41398716"/>
      <w:bookmarkStart w:id="32" w:name="_Toc50539009"/>
      <w:bookmarkStart w:id="33" w:name="_Toc5538018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lastRenderedPageBreak/>
        <w:t>SEDEC-VII/004: „Tugev sotsiaalne Euroopa õiglaste üleminekute jaoks“, Anne Karjalainen (FI/PES)</w:t>
      </w:r>
      <w:bookmarkEnd w:id="33"/>
    </w:p>
    <w:p w14:paraId="3C538C6F" w14:textId="4208D04C" w:rsidR="00AA6EE2" w:rsidRPr="00AA6EE2" w:rsidRDefault="00B95859" w:rsidP="00AA6EE2">
      <w:pPr>
        <w:pStyle w:val="ListParagraph"/>
        <w:numPr>
          <w:ilvl w:val="0"/>
          <w:numId w:val="47"/>
        </w:numPr>
        <w:rPr>
          <w:rFonts w:eastAsiaTheme="minorEastAsia"/>
        </w:rPr>
      </w:pPr>
      <w:r>
        <w:t xml:space="preserve">30. septembril 2020 korraldas Eurocities digikonverentsi „Parim viis edasiliikumiseks: tugevam Euroopa. Milline on linnade roll?“ SEDECi komisjoni esimees ja raportöör Anne Karjalainen osales kõrgetasemelisel paneelarutelul „Kuidas võidelda suureneva vaesuse ja ebavõrdsuse vastu linnades? ELi poliitika ja rahastamise roll sotsiaalsete investeeringute toetamisel avalikesse sotsiaalteenustesse“ koos Euroopa Parlamendi liikmete Agnes Jongeriuse ja Brando Benifeiga. Keskenduti sellele, kuidas koroonakriis on sotsiaalset ebavõrdsust ja vaesust veelgi süvendanud. </w:t>
      </w:r>
    </w:p>
    <w:p w14:paraId="068DA4CE" w14:textId="14471FD6" w:rsidR="00AA6EE2" w:rsidRPr="00AA6EE2" w:rsidRDefault="00AA6EE2" w:rsidP="00AA6EE2">
      <w:pPr>
        <w:rPr>
          <w:rFonts w:eastAsiaTheme="minorEastAsia"/>
        </w:rPr>
      </w:pPr>
    </w:p>
    <w:p w14:paraId="3EDB3FCE" w14:textId="672BD7A3" w:rsidR="003E0F79" w:rsidRPr="00FC3A7A" w:rsidRDefault="00B95859" w:rsidP="003E0F79">
      <w:pPr>
        <w:pStyle w:val="ListParagraph"/>
        <w:numPr>
          <w:ilvl w:val="0"/>
          <w:numId w:val="47"/>
        </w:numPr>
        <w:rPr>
          <w:rFonts w:eastAsiaTheme="minorEastAsia"/>
        </w:rPr>
      </w:pPr>
      <w:r>
        <w:t xml:space="preserve">21. oktoobril 2020 toimus Euroopa piirkondade ja linnade nädala raames töörühma „Roheline kokkulepe kohalikul tasandil“ teine koosolek teemal „Kas roheline kokkulepe on juba kohalikul tasandil? Linnade ja piirkondade parimad tavad“. SEDECi komisjoni esimees ja raportöör Anne Karjalainen tutvustas komitee arvamust „Tugev sotsiaalne Euroopa õiglaste üleminekute jaoks“ ning osales paneelarutelul koos komitee teiste raportööridega. </w:t>
      </w:r>
      <w:bookmarkEnd w:id="31"/>
      <w:bookmarkEnd w:id="32"/>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5CA011D8"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ED266F">
      <w:rPr>
        <w:noProof/>
      </w:rPr>
      <w:t>3</w:t>
    </w:r>
    <w:r>
      <w:fldChar w:fldCharType="end"/>
    </w:r>
    <w:r>
      <w:t>/</w:t>
    </w:r>
    <w:fldSimple w:instr=" NUMPAGES ">
      <w:r w:rsidR="00ED266F">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136"/>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66F"/>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et-EE"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et-EE"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3T5AXJEHYTWU-1246943346-3384</_dlc_DocId>
    <_dlc_DocIdUrl xmlns="0b452354-65a4-4dd6-8824-e6b830247e3e">
      <Url>http://dm2016/cor/2020/_layouts/15/DocIdRedir.aspx?ID=3T5AXJEHYTWU-1246943346-3384</Url>
      <Description>3T5AXJEHYTWU-1246943346-3384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2020-11-04T12:00:00+00:00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90B5108-D7AD-4348-9FBF-55487EF97B0B}"/>
</file>

<file path=customXml/itemProps2.xml><?xml version="1.0" encoding="utf-8"?>
<ds:datastoreItem xmlns:ds="http://schemas.openxmlformats.org/officeDocument/2006/customXml" ds:itemID="{C891A155-E814-4E18-8DB5-2FF80481A229}"/>
</file>

<file path=customXml/itemProps3.xml><?xml version="1.0" encoding="utf-8"?>
<ds:datastoreItem xmlns:ds="http://schemas.openxmlformats.org/officeDocument/2006/customXml" ds:itemID="{CF49A683-4014-4F46-9583-364B024B09D4}"/>
</file>

<file path=customXml/itemProps4.xml><?xml version="1.0" encoding="utf-8"?>
<ds:datastoreItem xmlns:ds="http://schemas.openxmlformats.org/officeDocument/2006/customXml" ds:itemID="{A3259B69-7E4B-46B4-BC8B-44B7DFFAEC58}"/>
</file>

<file path=docProps/app.xml><?xml version="1.0" encoding="utf-8"?>
<Properties xmlns="http://schemas.openxmlformats.org/officeDocument/2006/extended-properties" xmlns:vt="http://schemas.openxmlformats.org/officeDocument/2006/docPropsVTypes">
  <Template>Styles</Template>
  <TotalTime>4</TotalTime>
  <Pages>3</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1673</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Arvamuste vastuvõtmise järgne tegevus SEDECi komisjoni koosolek 25. novembril 2020</dc:title>
  <dc:creator>Doru-Iulian Hobjila</dc:creator>
  <cp:keywords>COR-2020-04815-00-00-TCD-TRA-EN</cp:keywords>
  <dc:description>Rapporteur:  - Original language: EN - Date of document: 04/11/2020 - Date of meeting: 25/11/2020 - External documents:  - Administrator:  SATTA Valeria</dc:description>
  <cp:lastModifiedBy>Püss Kairi</cp:lastModifiedBy>
  <cp:revision>6</cp:revision>
  <cp:lastPrinted>2020-01-24T16:46:00Z</cp:lastPrinted>
  <dcterms:created xsi:type="dcterms:W3CDTF">2020-11-03T08:08:00Z</dcterms:created>
  <dcterms:modified xsi:type="dcterms:W3CDTF">2020-11-04T10:06:00Z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588ecc88-46ff-4c6f-8d84-6c44345388d5</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BG|1a1b3951-7821-4e6a-85f5-5673fc08bd2c;PT|50ccc04a-eadd-42ae-a0cb-acaf45f812ba;LV|46f7e311-5d9f-4663-b433-18aeccb7ace7;NL|55c6556c-b4f4-441d-9acf-c498d4f838bd;LT|a7ff5ce7-6123-4f68-865a-a57c31810414;DE|f6b31e5a-26fa-4935-b661-318e46daf27e;SK|46d9fce0-ef79-4f71-b89b-cd6aa82426b8;CS|72f9705b-0217-4fd3-bea2-cbc7ed80e26e;FR|d2afafd3-4c81-4f60-8f52-ee33f2f54ff3;IT|0774613c-01ed-4e5d-a25d-11d2388de825;EN|f2175f21-25d7-44a3-96da-d6a61b075e1b;MT|7df99101-6854-4a26-b53a-b88c0da02c26;FI|87606a43-d45f-42d6-b8c9-e1a3457db5b7;DA|5d49c027-8956-412b-aa16-e85a0f96ad0e;RO|feb747a2-64cd-4299-af12-4833ddc30497;EL|6d4f4d51-af9b-4650-94b4-4276bee85c91;PL|1e03da61-4678-4e07-b136-b5024ca9197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36;#FI|87606a43-d45f-42d6-b8c9-e1a3457db5b7;#35;#PT|50ccc04a-eadd-42ae-a0cb-acaf45f812ba;#34;#CS|72f9705b-0217-4fd3-bea2-cbc7ed80e26e;#31;#LV|46f7e311-5d9f-4663-b433-18aeccb7ace7;#30;#DA|5d49c027-8956-412b-aa16-e85a0f96ad0e;#38;#RO|feb747a2-64cd-4299-af12-4833ddc30497;#23;#DE|f6b31e5a-26fa-4935-b661-318e46daf27e;#22;#TCD|cd9d6eb6-3f4f-424a-b2d1-57c9d450eaaf;#19;#LT|a7ff5ce7-6123-4f68-865a-a57c31810414;#18;#NL|55c6556c-b4f4-441d-9acf-c498d4f838bd;#17;#PL|1e03da61-4678-4e07-b136-b5024ca9197b;#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25;#ET|ff6c3f4c-b02c-4c3c-ab07-2c37995a7a0a</vt:lpwstr>
  </property>
</Properties>
</file>