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3C03AEAB" w:rsidR="00A02718" w:rsidRPr="00F926D0" w:rsidRDefault="002F7502" w:rsidP="00F31755">
            <w:pPr>
              <w:rPr>
                <w:bCs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34AEC7" wp14:editId="455B0234">
                  <wp:extent cx="1799590" cy="1555750"/>
                  <wp:effectExtent l="0" t="0" r="0" b="6350"/>
                  <wp:docPr id="1" name="Picture 1" title="CoRLogo_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0CB0EB4C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RO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E0260" w:rsidRPr="00DE0260">
              <w:rPr>
                <w:bCs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2F8DD2F8" wp14:editId="6EE35293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3810" r="3175" b="0"/>
                      <wp:wrapNone/>
                      <wp:docPr id="7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2BAC15" w14:textId="77777777" w:rsidR="00DE0260" w:rsidRPr="00260E65" w:rsidRDefault="00DE026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lang w:val="nl-B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lang w:val="nl-BE"/>
                                    </w:rPr>
                                    <w:t>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DD2F8" id="Text Box 30" o:spid="_x0000_s1027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" o:allowincell="f" filled="f" stroked="f">
                      <v:textbox>
                        <w:txbxContent>
                          <w:p w14:paraId="7E2BAC15" w14:textId="77777777" w:rsidR="00DE0260" w:rsidRPr="00260E65" w:rsidRDefault="00DE02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RO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Direcția C – Comisia pentru politica socială, educație, ocuparea forței de muncă, cercetare și cultură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1CDD3F4F" w:rsidR="00EA637A" w:rsidRPr="00F926D0" w:rsidRDefault="00DE0260" w:rsidP="00D2344E">
      <w:pPr>
        <w:rPr>
          <w:rFonts w:eastAsia="Arial Unicode MS"/>
        </w:rPr>
      </w:pPr>
      <w:r w:rsidRPr="00DE0260">
        <w:rPr>
          <w:rFonts w:eastAsia="Arial Unicode MS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ED28B85" wp14:editId="1E3F6025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13FB2" w14:textId="77777777" w:rsidR="00DE0260" w:rsidRPr="00260E65" w:rsidRDefault="00DE02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28B85" id="_x0000_s1028" type="#_x0000_t202" style="position:absolute;left:0;text-align:left;margin-left:533pt;margin-top:793.8pt;width:51pt;height:31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" o:allowincell="f" filled="f" stroked="f">
                <v:textbox>
                  <w:txbxContent>
                    <w:p w14:paraId="6F613FB2" w14:textId="77777777" w:rsidR="00DE0260" w:rsidRPr="00260E65" w:rsidRDefault="00DE026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RO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Bruxelles, 4 noiembrie 2020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77777777" w:rsidR="00C4585E" w:rsidRPr="00F926D0" w:rsidRDefault="00C4585E" w:rsidP="00D2344E">
      <w:pPr>
        <w:rPr>
          <w:rFonts w:eastAsia="Arial Unicode MS"/>
        </w:rPr>
      </w:pP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A 5-a ședință a Comisiei SEDEC, 25 noiembrie 2020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7673AE47" w:rsidR="00A1034F" w:rsidRDefault="00A1034F" w:rsidP="00D2344E">
      <w:pPr>
        <w:ind w:left="567" w:right="567"/>
        <w:jc w:val="center"/>
        <w:rPr>
          <w:b/>
        </w:rPr>
      </w:pPr>
      <w:r>
        <w:rPr>
          <w:b/>
        </w:rPr>
        <w:t>Monitorizarea avizelor</w:t>
      </w:r>
    </w:p>
    <w:p w14:paraId="4EF1D86C" w14:textId="77777777" w:rsidR="00DE0260" w:rsidRDefault="00DE0260" w:rsidP="00D2344E">
      <w:pPr>
        <w:ind w:left="567" w:right="567"/>
        <w:jc w:val="center"/>
        <w:rPr>
          <w:rFonts w:eastAsia="Arial Unicode MS"/>
          <w:b/>
        </w:rPr>
      </w:pP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3D1444E6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 xml:space="preserve">COMISIA PENTRU POLITICA SOCIALĂ, EDUCAȚIE, </w:t>
      </w:r>
      <w:r w:rsidR="00DE0260">
        <w:rPr>
          <w:b/>
        </w:rPr>
        <w:br/>
      </w:r>
      <w:r>
        <w:rPr>
          <w:b/>
        </w:rPr>
        <w:t>OCUPAREA FORȚEI DE MUNCĂ, CERCETARE ȘI CULTURĂ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Monitorizarea avizelor – al 7-lea mandat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Cuprins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43FB506D" w14:textId="4B753784" w:rsidR="00DE0260" w:rsidRDefault="001A37C3">
      <w:pPr>
        <w:pStyle w:val="TOC1"/>
        <w:rPr>
          <w:rFonts w:asciiTheme="minorHAnsi" w:eastAsiaTheme="minorEastAsia" w:hAnsiTheme="minorHAnsi" w:cstheme="minorBidi"/>
          <w:noProof/>
          <w:lang w:val="en-US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79817" w:history="1">
        <w:r w:rsidR="00DE0260" w:rsidRPr="00472427">
          <w:rPr>
            <w:rStyle w:val="Hyperlink"/>
            <w:b/>
            <w:noProof/>
          </w:rPr>
          <w:t>1.</w:t>
        </w:r>
        <w:r w:rsidR="00DE0260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DE0260" w:rsidRPr="00472427">
          <w:rPr>
            <w:rStyle w:val="Hyperlink"/>
            <w:b/>
            <w:noProof/>
          </w:rPr>
          <w:t>SEDEC-VII/004: O Europă socială puternică pentru tranziții juste: Anne Karjalainen (FI</w:t>
        </w:r>
        <w:r w:rsidR="00DE0260" w:rsidRPr="00472427">
          <w:rPr>
            <w:rStyle w:val="Hyperlink"/>
            <w:b/>
            <w:noProof/>
          </w:rPr>
          <w:noBreakHyphen/>
          <w:t>PSE)</w:t>
        </w:r>
        <w:r w:rsidR="00DE0260">
          <w:rPr>
            <w:noProof/>
            <w:webHidden/>
          </w:rPr>
          <w:tab/>
        </w:r>
        <w:r w:rsidR="00DE0260">
          <w:rPr>
            <w:noProof/>
            <w:webHidden/>
          </w:rPr>
          <w:fldChar w:fldCharType="begin"/>
        </w:r>
        <w:r w:rsidR="00DE0260">
          <w:rPr>
            <w:noProof/>
            <w:webHidden/>
          </w:rPr>
          <w:instrText xml:space="preserve"> PAGEREF _Toc55379817 \h </w:instrText>
        </w:r>
        <w:r w:rsidR="00DE0260">
          <w:rPr>
            <w:noProof/>
            <w:webHidden/>
          </w:rPr>
        </w:r>
        <w:r w:rsidR="00DE0260">
          <w:rPr>
            <w:noProof/>
            <w:webHidden/>
          </w:rPr>
          <w:fldChar w:fldCharType="separate"/>
        </w:r>
        <w:r w:rsidR="00DE0260">
          <w:rPr>
            <w:noProof/>
            <w:webHidden/>
          </w:rPr>
          <w:t>3</w:t>
        </w:r>
        <w:r w:rsidR="00DE0260">
          <w:rPr>
            <w:noProof/>
            <w:webHidden/>
          </w:rPr>
          <w:fldChar w:fldCharType="end"/>
        </w:r>
      </w:hyperlink>
    </w:p>
    <w:p w14:paraId="01D9990D" w14:textId="05DE80AE" w:rsidR="00EC71FB" w:rsidRDefault="001A37C3" w:rsidP="00E35521">
      <w:r w:rsidRPr="00F926D0">
        <w:fldChar w:fldCharType="end"/>
      </w:r>
    </w:p>
    <w:p w14:paraId="4A239CAE" w14:textId="77777777" w:rsidR="00DE0260" w:rsidRPr="00F926D0" w:rsidRDefault="00DE0260" w:rsidP="00E35521"/>
    <w:p w14:paraId="13D12B3E" w14:textId="77777777" w:rsidR="00C16D68" w:rsidRPr="00F926D0" w:rsidRDefault="00C16D68" w:rsidP="00D2344E">
      <w:pPr>
        <w:jc w:val="center"/>
      </w:pPr>
      <w:r>
        <w:t>*</w:t>
      </w:r>
    </w:p>
    <w:p w14:paraId="5A74A0BF" w14:textId="7E13C000" w:rsidR="00C16D68" w:rsidRPr="00F926D0" w:rsidRDefault="00C16D68" w:rsidP="00D2344E">
      <w:pPr>
        <w:jc w:val="center"/>
      </w:pPr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  <w:bookmarkStart w:id="0" w:name="_GoBack"/>
      <w:bookmarkEnd w:id="0"/>
    </w:p>
    <w:p w14:paraId="24E8508C" w14:textId="1B48EC16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41398716"/>
      <w:bookmarkStart w:id="32" w:name="_Toc50539009"/>
      <w:bookmarkStart w:id="33" w:name="_Toc5537981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b/>
        </w:rPr>
        <w:lastRenderedPageBreak/>
        <w:t xml:space="preserve">SEDEC-VII/004: O </w:t>
      </w:r>
      <w:proofErr w:type="spellStart"/>
      <w:r>
        <w:rPr>
          <w:b/>
        </w:rPr>
        <w:t>Europă</w:t>
      </w:r>
      <w:proofErr w:type="spellEnd"/>
      <w:r>
        <w:rPr>
          <w:b/>
        </w:rPr>
        <w:t xml:space="preserve"> socială puternică pentru tranziții juste: Anne </w:t>
      </w:r>
      <w:proofErr w:type="spellStart"/>
      <w:r>
        <w:rPr>
          <w:b/>
        </w:rPr>
        <w:t>Karjalainen</w:t>
      </w:r>
      <w:proofErr w:type="spellEnd"/>
      <w:r>
        <w:rPr>
          <w:b/>
        </w:rPr>
        <w:t xml:space="preserve"> (FI</w:t>
      </w:r>
      <w:r w:rsidR="00DE0260">
        <w:rPr>
          <w:b/>
        </w:rPr>
        <w:noBreakHyphen/>
      </w:r>
      <w:r>
        <w:rPr>
          <w:b/>
        </w:rPr>
        <w:t>PSE)</w:t>
      </w:r>
      <w:bookmarkEnd w:id="33"/>
    </w:p>
    <w:p w14:paraId="3C538C6F" w14:textId="3F8A72A2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La 30 septembrie 2020, </w:t>
      </w:r>
      <w:proofErr w:type="spellStart"/>
      <w:r>
        <w:t>Eurocities</w:t>
      </w:r>
      <w:proofErr w:type="spellEnd"/>
      <w:r>
        <w:t xml:space="preserve"> a organizat o conferință digitală pe tema „Să reconstruim mai bine: o </w:t>
      </w:r>
      <w:proofErr w:type="spellStart"/>
      <w:r>
        <w:t>Europă</w:t>
      </w:r>
      <w:proofErr w:type="spellEnd"/>
      <w:r>
        <w:t xml:space="preserve"> socială mai puternică. Ce rol le revine orașelor?” Președinta SEDEC și raportoarea avizului, dna Anne </w:t>
      </w:r>
      <w:proofErr w:type="spellStart"/>
      <w:r>
        <w:t>Karjalainen</w:t>
      </w:r>
      <w:proofErr w:type="spellEnd"/>
      <w:r>
        <w:t xml:space="preserve">, a participat la reuniunea grupului la nivel înalt pe tema „Cum să abordăm creșterea sărăciei și a inegalităților urbane? Rolul politicii și al finanțării UE de sprijinire a investițiilor sociale în serviciile sociale publice”, împreună cu </w:t>
      </w:r>
      <w:proofErr w:type="spellStart"/>
      <w:r>
        <w:t>Agnes</w:t>
      </w:r>
      <w:proofErr w:type="spellEnd"/>
      <w:r w:rsidR="00DE0260">
        <w:t> </w:t>
      </w:r>
      <w:proofErr w:type="spellStart"/>
      <w:r>
        <w:t>Jongerius</w:t>
      </w:r>
      <w:proofErr w:type="spellEnd"/>
      <w:r>
        <w:t xml:space="preserve"> și Brando </w:t>
      </w:r>
      <w:proofErr w:type="spellStart"/>
      <w:r>
        <w:t>Benifei</w:t>
      </w:r>
      <w:proofErr w:type="spellEnd"/>
      <w:r>
        <w:t xml:space="preserve"> membri ai Parlamentului European. Accentul a fost pus pe modul în care criza provocată de </w:t>
      </w:r>
      <w:proofErr w:type="spellStart"/>
      <w:r>
        <w:t>coronavirus</w:t>
      </w:r>
      <w:proofErr w:type="spellEnd"/>
      <w:r>
        <w:t xml:space="preserve"> a exacerbat inegalitățile sociale preexistente și sărăcia. 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672BD7A3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La 21 octombrie 2020, în cadrul Săptămânii europene a regiunilor și orașelor, grupul de lucru „Pactul verde la nivel local” și-a desfășurat a doua ședință pe tema „Se aplică Pactul verde la nivel local? Bune practici din regiuni și orașe”. Președinta Comisiei SEDEC și raportoarea avizului, dna Anne </w:t>
      </w:r>
      <w:proofErr w:type="spellStart"/>
      <w:r>
        <w:t>Karjalainen</w:t>
      </w:r>
      <w:proofErr w:type="spellEnd"/>
      <w:r>
        <w:t xml:space="preserve">, a prezentat avizul </w:t>
      </w:r>
      <w:proofErr w:type="spellStart"/>
      <w:r>
        <w:t>CoR</w:t>
      </w:r>
      <w:proofErr w:type="spellEnd"/>
      <w:r>
        <w:t xml:space="preserve"> pe tema „O </w:t>
      </w:r>
      <w:proofErr w:type="spellStart"/>
      <w:r>
        <w:t>Europă</w:t>
      </w:r>
      <w:proofErr w:type="spellEnd"/>
      <w:r>
        <w:t xml:space="preserve"> socială puternică pentru tranziții juste” și a luat parte la activitatea grupului împreună cu alți raportori ai </w:t>
      </w:r>
      <w:proofErr w:type="spellStart"/>
      <w:r>
        <w:t>CoR</w:t>
      </w:r>
      <w:proofErr w:type="spellEnd"/>
      <w:r>
        <w:t xml:space="preserve">. </w:t>
      </w:r>
      <w:bookmarkEnd w:id="31"/>
      <w:bookmarkEnd w:id="32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36032204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DE0260">
      <w:rPr>
        <w:noProof/>
      </w:rPr>
      <w:t>3</w:t>
    </w:r>
    <w:r>
      <w:fldChar w:fldCharType="end"/>
    </w:r>
    <w:r>
      <w:t>/</w:t>
    </w:r>
    <w:fldSimple w:instr=" NUMPAGES ">
      <w:r w:rsidR="00DE026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2F7502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1D9E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0260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ro-RO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ro-RO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3T5AXJEHYTWU-1246943346-3379</_dlc_DocId>
    <_dlc_DocIdUrl xmlns="0b452354-65a4-4dd6-8824-e6b830247e3e">
      <Url>http://dm2016/cor/2020/_layouts/15/DocIdRedir.aspx?ID=3T5AXJEHYTWU-1246943346-3379</Url>
      <Description>3T5AXJEHYTWU-1246943346-3379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2020-11-04T12:00:00+00:00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CDF1A422-1277-4214-9943-5EC0477C4476}"/>
</file>

<file path=customXml/itemProps2.xml><?xml version="1.0" encoding="utf-8"?>
<ds:datastoreItem xmlns:ds="http://schemas.openxmlformats.org/officeDocument/2006/customXml" ds:itemID="{5D1FF6A4-279C-4574-8526-C054813F541B}"/>
</file>

<file path=customXml/itemProps3.xml><?xml version="1.0" encoding="utf-8"?>
<ds:datastoreItem xmlns:ds="http://schemas.openxmlformats.org/officeDocument/2006/customXml" ds:itemID="{B7CDB924-B312-4A08-9720-70A99F6E355B}"/>
</file>

<file path=customXml/itemProps4.xml><?xml version="1.0" encoding="utf-8"?>
<ds:datastoreItem xmlns:ds="http://schemas.openxmlformats.org/officeDocument/2006/customXml" ds:itemID="{32E62EFB-737D-4ED7-879C-5BEF9CA5AD96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3</Pages>
  <Words>250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1815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Monitorizarea avizelor - ședința Comisiei SEDEC din 25 noiembrie 2020 </dc:title>
  <dc:creator>Doru-Iulian Hobjila</dc:creator>
  <cp:keywords>COR-2020-04815-00-00-TCD-TRA-EN</cp:keywords>
  <dc:description>Rapporteur:  - Original language: EN - Date of document: 04/11/2020 - Date of meeting: 25/11/2020 - External documents:  - Administrator:  SATTA Valeria</dc:description>
  <cp:lastModifiedBy>Greff Daniela</cp:lastModifiedBy>
  <cp:revision>3</cp:revision>
  <cp:lastPrinted>2020-01-24T16:46:00Z</cp:lastPrinted>
  <dcterms:created xsi:type="dcterms:W3CDTF">2020-11-04T09:51:00Z</dcterms:created>
  <dcterms:modified xsi:type="dcterms:W3CDTF">2020-11-04T09:57:00Z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e5637b7d-a370-410e-a670-e4f6e1cad8a2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BG|1a1b3951-7821-4e6a-85f5-5673fc08bd2c;PT|50ccc04a-eadd-42ae-a0cb-acaf45f812ba;LV|46f7e311-5d9f-4663-b433-18aeccb7ace7;NL|55c6556c-b4f4-441d-9acf-c498d4f838bd;LT|a7ff5ce7-6123-4f68-865a-a57c31810414;DE|f6b31e5a-26fa-4935-b661-318e46daf27e;SK|46d9fce0-ef79-4f71-b89b-cd6aa82426b8;CS|72f9705b-0217-4fd3-bea2-cbc7ed80e26e;FR|d2afafd3-4c81-4f60-8f52-ee33f2f54ff3;IT|0774613c-01ed-4e5d-a25d-11d2388de825;EN|f2175f21-25d7-44a3-96da-d6a61b075e1b;MT|7df99101-6854-4a26-b53a-b88c0da02c26;FI|87606a43-d45f-42d6-b8c9-e1a3457db5b7;DA|5d49c027-8956-412b-aa16-e85a0f96ad0e;EL|6d4f4d51-af9b-4650-94b4-4276bee85c91;PL|1e03da61-4678-4e07-b136-b5024ca9197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36;#FI|87606a43-d45f-42d6-b8c9-e1a3457db5b7;#35;#PT|50ccc04a-eadd-42ae-a0cb-acaf45f812ba;#34;#CS|72f9705b-0217-4fd3-bea2-cbc7ed80e26e;#31;#LV|46f7e311-5d9f-4663-b433-18aeccb7ace7;#30;#DA|5d49c027-8956-412b-aa16-e85a0f96ad0e;#23;#DE|f6b31e5a-26fa-4935-b661-318e46daf27e;#22;#TCD|cd9d6eb6-3f4f-424a-b2d1-57c9d450eaaf;#19;#LT|a7ff5ce7-6123-4f68-865a-a57c31810414;#18;#NL|55c6556c-b4f4-441d-9acf-c498d4f838bd;#17;#PL|1e03da61-4678-4e07-b136-b5024ca9197b;#15;#SK|46d9fce0-ef79-4f71-b89b-cd6aa82426b8;#14;#MT|7df99101-6854-4a26-b53a-b88c0da02c26;#50;#SEDEC-VII|2234d809-5ab4-4b5b-84d4-8dd3531523c3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;#37;#BG|1a1b3951-7821-4e6a-85f5-5673fc08bd2c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38;#RO|feb747a2-64cd-4299-af12-4833ddc30497</vt:lpwstr>
  </property>
</Properties>
</file>